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3AEB0" w14:textId="77777777" w:rsidR="00C36307" w:rsidRPr="00C36307" w:rsidRDefault="00D91D79" w:rsidP="00C36307">
      <w:pPr>
        <w:spacing w:before="60" w:after="60" w:line="240" w:lineRule="auto"/>
        <w:jc w:val="right"/>
        <w:rPr>
          <w:rFonts w:asciiTheme="minorHAnsi" w:hAnsiTheme="minorHAnsi" w:cstheme="minorHAnsi"/>
          <w:i/>
          <w:sz w:val="24"/>
          <w:szCs w:val="26"/>
          <w:lang w:val="vi-VN"/>
        </w:rPr>
      </w:pPr>
      <w:r>
        <w:rPr>
          <w:rFonts w:asciiTheme="minorHAnsi" w:hAnsiTheme="minorHAnsi" w:cstheme="minorHAnsi"/>
          <w:i/>
          <w:sz w:val="24"/>
          <w:szCs w:val="26"/>
          <w:lang w:val="vi-VN"/>
        </w:rPr>
        <w:t>Tp Hồ Chí Minh, ngày …… tháng</w:t>
      </w:r>
      <w:r w:rsidRPr="00C36307">
        <w:rPr>
          <w:rFonts w:asciiTheme="minorHAnsi" w:hAnsiTheme="minorHAnsi" w:cstheme="minorHAnsi"/>
          <w:i/>
          <w:sz w:val="24"/>
          <w:szCs w:val="26"/>
          <w:lang w:val="vi-VN"/>
        </w:rPr>
        <w:t>……</w:t>
      </w:r>
      <w:r w:rsidR="00C36307" w:rsidRPr="00C36307">
        <w:rPr>
          <w:rFonts w:asciiTheme="minorHAnsi" w:hAnsiTheme="minorHAnsi" w:cstheme="minorHAnsi"/>
          <w:i/>
          <w:sz w:val="24"/>
          <w:szCs w:val="26"/>
          <w:lang w:val="vi-VN"/>
        </w:rPr>
        <w:t xml:space="preserve"> năm 2017</w:t>
      </w:r>
    </w:p>
    <w:p w14:paraId="18D16943" w14:textId="77777777" w:rsidR="005B5617" w:rsidRDefault="005B5617" w:rsidP="00C36307">
      <w:pPr>
        <w:spacing w:line="276" w:lineRule="auto"/>
        <w:jc w:val="center"/>
        <w:rPr>
          <w:rFonts w:asciiTheme="minorHAnsi" w:hAnsiTheme="minorHAnsi" w:cstheme="minorHAnsi"/>
          <w:b/>
          <w:sz w:val="36"/>
          <w:szCs w:val="30"/>
          <w:lang w:val="vi-VN"/>
        </w:rPr>
      </w:pPr>
    </w:p>
    <w:p w14:paraId="34BFE238" w14:textId="77777777" w:rsidR="00C65015" w:rsidRPr="00017C7F" w:rsidRDefault="007D1654" w:rsidP="009A3B08">
      <w:pPr>
        <w:spacing w:line="276" w:lineRule="auto"/>
        <w:ind w:firstLine="706"/>
        <w:jc w:val="center"/>
        <w:rPr>
          <w:rFonts w:asciiTheme="minorHAnsi" w:hAnsiTheme="minorHAnsi" w:cstheme="minorHAnsi"/>
          <w:b/>
          <w:sz w:val="36"/>
          <w:szCs w:val="30"/>
          <w:lang w:val="vi-VN"/>
        </w:rPr>
      </w:pPr>
      <w:r w:rsidRPr="00017C7F">
        <w:rPr>
          <w:rFonts w:asciiTheme="minorHAnsi" w:hAnsiTheme="minorHAnsi" w:cstheme="minorHAnsi"/>
          <w:b/>
          <w:sz w:val="36"/>
          <w:szCs w:val="30"/>
          <w:lang w:val="vi-VN"/>
        </w:rPr>
        <w:t>THỂ LỆ</w:t>
      </w:r>
    </w:p>
    <w:p w14:paraId="40563EA2" w14:textId="77777777" w:rsidR="00E60D1D" w:rsidRPr="00C36307" w:rsidRDefault="00E60D1D" w:rsidP="00C36307">
      <w:pPr>
        <w:spacing w:line="276" w:lineRule="auto"/>
        <w:jc w:val="center"/>
        <w:rPr>
          <w:rFonts w:asciiTheme="minorHAnsi" w:hAnsiTheme="minorHAnsi" w:cstheme="minorHAnsi"/>
          <w:b/>
          <w:sz w:val="36"/>
          <w:szCs w:val="30"/>
          <w:lang w:val="vi-VN"/>
        </w:rPr>
      </w:pPr>
      <w:r w:rsidRPr="00C36307">
        <w:rPr>
          <w:rFonts w:asciiTheme="minorHAnsi" w:hAnsiTheme="minorHAnsi" w:cstheme="minorHAnsi"/>
          <w:b/>
          <w:sz w:val="28"/>
          <w:lang w:val="vi-VN"/>
        </w:rPr>
        <w:t xml:space="preserve">Giải thưởng </w:t>
      </w:r>
      <w:r w:rsidR="00C65015" w:rsidRPr="00C36307">
        <w:rPr>
          <w:rFonts w:asciiTheme="minorHAnsi" w:hAnsiTheme="minorHAnsi" w:cstheme="minorHAnsi"/>
          <w:b/>
          <w:sz w:val="28"/>
          <w:lang w:val="vi-VN"/>
        </w:rPr>
        <w:t>Xây dựng bền vững</w:t>
      </w:r>
    </w:p>
    <w:p w14:paraId="47ADA0D9" w14:textId="77777777" w:rsidR="00E60D1D" w:rsidRPr="00C36307" w:rsidRDefault="00C65015" w:rsidP="00C36307">
      <w:pPr>
        <w:spacing w:line="276" w:lineRule="auto"/>
        <w:jc w:val="center"/>
        <w:rPr>
          <w:rFonts w:asciiTheme="minorHAnsi" w:hAnsiTheme="minorHAnsi" w:cstheme="minorHAnsi"/>
          <w:b/>
          <w:sz w:val="28"/>
        </w:rPr>
      </w:pPr>
      <w:r w:rsidRPr="00C36307">
        <w:rPr>
          <w:rFonts w:asciiTheme="minorHAnsi" w:hAnsiTheme="minorHAnsi" w:cstheme="minorHAnsi"/>
          <w:b/>
          <w:sz w:val="28"/>
        </w:rPr>
        <w:t>INSEE PRIZE for SUSTAINABLE CONSTRUCTION</w:t>
      </w:r>
    </w:p>
    <w:p w14:paraId="6B00700F" w14:textId="77777777" w:rsidR="00457650" w:rsidRPr="00C36307" w:rsidRDefault="00457650" w:rsidP="00C36307">
      <w:pPr>
        <w:spacing w:before="60" w:after="60"/>
        <w:jc w:val="both"/>
        <w:rPr>
          <w:rFonts w:asciiTheme="minorHAnsi" w:hAnsiTheme="minorHAnsi" w:cstheme="minorHAnsi"/>
          <w:sz w:val="24"/>
          <w:lang w:val="vi-VN"/>
        </w:rPr>
      </w:pPr>
    </w:p>
    <w:p w14:paraId="0AD7D761" w14:textId="77777777" w:rsidR="00E60D1D" w:rsidRPr="00C36307" w:rsidRDefault="00E60D1D" w:rsidP="005B5617">
      <w:pPr>
        <w:tabs>
          <w:tab w:val="left" w:pos="284"/>
        </w:tabs>
        <w:spacing w:before="120" w:after="120" w:line="276" w:lineRule="auto"/>
        <w:jc w:val="both"/>
        <w:rPr>
          <w:rFonts w:asciiTheme="minorHAnsi" w:hAnsiTheme="minorHAnsi" w:cstheme="minorHAnsi"/>
          <w:b/>
          <w:sz w:val="24"/>
        </w:rPr>
      </w:pPr>
      <w:r w:rsidRPr="00C36307">
        <w:rPr>
          <w:rFonts w:asciiTheme="minorHAnsi" w:hAnsiTheme="minorHAnsi" w:cstheme="minorHAnsi"/>
          <w:b/>
          <w:sz w:val="24"/>
          <w:lang w:val="vi-VN"/>
        </w:rPr>
        <w:t xml:space="preserve">I. MỤC </w:t>
      </w:r>
      <w:r w:rsidR="00457650" w:rsidRPr="00C36307">
        <w:rPr>
          <w:rFonts w:asciiTheme="minorHAnsi" w:hAnsiTheme="minorHAnsi" w:cstheme="minorHAnsi"/>
          <w:b/>
          <w:sz w:val="24"/>
        </w:rPr>
        <w:t>TIÊU</w:t>
      </w:r>
    </w:p>
    <w:p w14:paraId="156E5552" w14:textId="77777777" w:rsidR="00E60D1D" w:rsidRPr="00C36307" w:rsidRDefault="00E60D1D" w:rsidP="005B5617">
      <w:pPr>
        <w:tabs>
          <w:tab w:val="left" w:pos="284"/>
        </w:tabs>
        <w:spacing w:before="120" w:after="120" w:line="276" w:lineRule="auto"/>
        <w:jc w:val="both"/>
        <w:rPr>
          <w:rFonts w:asciiTheme="minorHAnsi" w:hAnsiTheme="minorHAnsi" w:cstheme="minorHAnsi"/>
          <w:sz w:val="24"/>
          <w:lang w:val="vi-VN"/>
        </w:rPr>
      </w:pPr>
      <w:r w:rsidRPr="00C36307">
        <w:rPr>
          <w:rFonts w:asciiTheme="minorHAnsi" w:hAnsiTheme="minorHAnsi" w:cstheme="minorHAnsi"/>
          <w:sz w:val="24"/>
          <w:lang w:val="vi-VN"/>
        </w:rPr>
        <w:t xml:space="preserve">- Khuyến khích và tôn vinh những sáng kiến của sinh viên hướng đến xây dựng bền vững, chính là xu thế phát triển chung của ngành xây dựng để góp phần bảo vệ môi trường và phát triển cộng đồng </w:t>
      </w:r>
    </w:p>
    <w:p w14:paraId="44CBDD4A" w14:textId="77777777" w:rsidR="00E60D1D" w:rsidRPr="00C36307" w:rsidRDefault="00E60D1D" w:rsidP="005B5617">
      <w:pPr>
        <w:tabs>
          <w:tab w:val="left" w:pos="284"/>
        </w:tabs>
        <w:spacing w:before="120" w:after="120" w:line="276" w:lineRule="auto"/>
        <w:jc w:val="both"/>
        <w:rPr>
          <w:rFonts w:asciiTheme="minorHAnsi" w:hAnsiTheme="minorHAnsi" w:cstheme="minorHAnsi"/>
          <w:spacing w:val="-8"/>
          <w:sz w:val="24"/>
          <w:lang w:val="vi-VN"/>
        </w:rPr>
      </w:pPr>
      <w:r w:rsidRPr="00C36307">
        <w:rPr>
          <w:rFonts w:asciiTheme="minorHAnsi" w:hAnsiTheme="minorHAnsi" w:cstheme="minorHAnsi"/>
          <w:spacing w:val="-8"/>
          <w:sz w:val="24"/>
          <w:lang w:val="vi-VN"/>
        </w:rPr>
        <w:t>- Tạo điều kiện cho sinh viên có thể vận dụng được kiến thức, lý thuyết để áp dụng vào thực tế. Ngoài ra, khuyến khích sinh viên có cơ hội sáng tạo và trải nghiệm.</w:t>
      </w:r>
    </w:p>
    <w:p w14:paraId="5BF54A0E" w14:textId="77777777" w:rsidR="00457650" w:rsidRPr="00C36307" w:rsidRDefault="00457650" w:rsidP="005B5617">
      <w:pPr>
        <w:tabs>
          <w:tab w:val="left" w:pos="284"/>
        </w:tabs>
        <w:spacing w:before="120" w:after="120" w:line="276" w:lineRule="auto"/>
        <w:jc w:val="both"/>
        <w:rPr>
          <w:rFonts w:asciiTheme="minorHAnsi" w:hAnsiTheme="minorHAnsi" w:cstheme="minorHAnsi"/>
          <w:spacing w:val="-8"/>
          <w:sz w:val="24"/>
          <w:lang w:val="vi-VN"/>
        </w:rPr>
      </w:pPr>
      <w:r w:rsidRPr="00C36307">
        <w:rPr>
          <w:rFonts w:asciiTheme="minorHAnsi" w:hAnsiTheme="minorHAnsi" w:cstheme="minorHAnsi"/>
          <w:spacing w:val="-8"/>
          <w:sz w:val="24"/>
          <w:lang w:val="vi-VN"/>
        </w:rPr>
        <w:t>- Tạo cơ hội cho sinh viên trải nghiệm môi trường làm việc quốc tế và triển khai dự án cụ thể.</w:t>
      </w:r>
    </w:p>
    <w:p w14:paraId="6C26E3AF" w14:textId="77777777" w:rsidR="00E60D1D" w:rsidRPr="00C36307" w:rsidRDefault="00E60D1D" w:rsidP="005B5617">
      <w:pPr>
        <w:tabs>
          <w:tab w:val="left" w:pos="284"/>
        </w:tabs>
        <w:spacing w:before="120" w:after="120" w:line="276" w:lineRule="auto"/>
        <w:jc w:val="both"/>
        <w:rPr>
          <w:rFonts w:asciiTheme="minorHAnsi" w:hAnsiTheme="minorHAnsi" w:cstheme="minorHAnsi"/>
          <w:sz w:val="24"/>
          <w:lang w:val="vi-VN"/>
        </w:rPr>
      </w:pPr>
      <w:r w:rsidRPr="00C36307">
        <w:rPr>
          <w:rFonts w:asciiTheme="minorHAnsi" w:hAnsiTheme="minorHAnsi" w:cstheme="minorHAnsi"/>
          <w:sz w:val="24"/>
          <w:lang w:val="vi-VN"/>
        </w:rPr>
        <w:t>- Thu hút sự quan tâm, hỗ trợ của nhà trường, xã hội đối với các ý tưởng xây dựng bền vững của sinh viên.</w:t>
      </w:r>
    </w:p>
    <w:p w14:paraId="2AF9A04B" w14:textId="77777777" w:rsidR="00E60D1D" w:rsidRPr="00C36307" w:rsidRDefault="00E60D1D" w:rsidP="005B5617">
      <w:pPr>
        <w:tabs>
          <w:tab w:val="left" w:pos="284"/>
        </w:tabs>
        <w:spacing w:before="120" w:after="120" w:line="276" w:lineRule="auto"/>
        <w:jc w:val="both"/>
        <w:rPr>
          <w:rFonts w:asciiTheme="minorHAnsi" w:hAnsiTheme="minorHAnsi" w:cstheme="minorHAnsi"/>
          <w:b/>
          <w:sz w:val="24"/>
          <w:lang w:val="vi-VN"/>
        </w:rPr>
      </w:pPr>
      <w:r w:rsidRPr="00C36307">
        <w:rPr>
          <w:rFonts w:asciiTheme="minorHAnsi" w:hAnsiTheme="minorHAnsi" w:cstheme="minorHAnsi"/>
          <w:b/>
          <w:sz w:val="24"/>
          <w:lang w:val="vi-VN"/>
        </w:rPr>
        <w:t>II. ĐỐI TƯỢNG THAM GIA</w:t>
      </w:r>
    </w:p>
    <w:p w14:paraId="4587307E" w14:textId="77777777" w:rsidR="00E60D1D" w:rsidRPr="00C36307" w:rsidRDefault="00E60D1D" w:rsidP="005B5617">
      <w:pPr>
        <w:tabs>
          <w:tab w:val="left" w:pos="284"/>
        </w:tabs>
        <w:spacing w:before="120" w:after="120" w:line="276" w:lineRule="auto"/>
        <w:jc w:val="both"/>
        <w:rPr>
          <w:rFonts w:asciiTheme="minorHAnsi" w:hAnsiTheme="minorHAnsi" w:cstheme="minorHAnsi"/>
          <w:sz w:val="24"/>
          <w:lang w:val="vi-VN"/>
        </w:rPr>
      </w:pPr>
      <w:r w:rsidRPr="00C36307">
        <w:rPr>
          <w:rFonts w:asciiTheme="minorHAnsi" w:hAnsiTheme="minorHAnsi" w:cstheme="minorHAnsi"/>
          <w:sz w:val="24"/>
          <w:lang w:val="vi-VN"/>
        </w:rPr>
        <w:t>- Sinh viên đang học tập tại các trường đại học, cao đẳng và học viện trên toàn quốc</w:t>
      </w:r>
      <w:r w:rsidR="00C65015" w:rsidRPr="00C36307">
        <w:rPr>
          <w:rFonts w:asciiTheme="minorHAnsi" w:hAnsiTheme="minorHAnsi" w:cstheme="minorHAnsi"/>
          <w:sz w:val="24"/>
          <w:lang w:val="vi-VN"/>
        </w:rPr>
        <w:t>;</w:t>
      </w:r>
      <w:r w:rsidRPr="00C36307">
        <w:rPr>
          <w:rFonts w:asciiTheme="minorHAnsi" w:hAnsiTheme="minorHAnsi" w:cstheme="minorHAnsi"/>
          <w:sz w:val="24"/>
          <w:lang w:val="vi-VN"/>
        </w:rPr>
        <w:t xml:space="preserve"> </w:t>
      </w:r>
      <w:r w:rsidR="00457650" w:rsidRPr="00C36307">
        <w:rPr>
          <w:rFonts w:asciiTheme="minorHAnsi" w:hAnsiTheme="minorHAnsi" w:cstheme="minorHAnsi"/>
          <w:sz w:val="24"/>
          <w:lang w:val="vi-VN"/>
        </w:rPr>
        <w:t>k</w:t>
      </w:r>
      <w:r w:rsidRPr="00C36307">
        <w:rPr>
          <w:rFonts w:asciiTheme="minorHAnsi" w:hAnsiTheme="minorHAnsi" w:cstheme="minorHAnsi"/>
          <w:sz w:val="24"/>
          <w:lang w:val="vi-VN"/>
        </w:rPr>
        <w:t>huyến khích sinh viên năm cuối.</w:t>
      </w:r>
    </w:p>
    <w:p w14:paraId="6E5C240B" w14:textId="77777777" w:rsidR="00E60D1D" w:rsidRPr="00C36307" w:rsidRDefault="00E60D1D" w:rsidP="005B5617">
      <w:pPr>
        <w:tabs>
          <w:tab w:val="left" w:pos="284"/>
        </w:tabs>
        <w:spacing w:before="120" w:after="120" w:line="276" w:lineRule="auto"/>
        <w:jc w:val="both"/>
        <w:rPr>
          <w:rFonts w:asciiTheme="minorHAnsi" w:hAnsiTheme="minorHAnsi" w:cstheme="minorHAnsi"/>
          <w:sz w:val="24"/>
          <w:lang w:val="vi-VN"/>
        </w:rPr>
      </w:pPr>
      <w:r w:rsidRPr="00C36307">
        <w:rPr>
          <w:rFonts w:asciiTheme="minorHAnsi" w:hAnsiTheme="minorHAnsi" w:cstheme="minorHAnsi"/>
          <w:sz w:val="24"/>
          <w:lang w:val="vi-VN"/>
        </w:rPr>
        <w:t>- Đăng ký dự thi theo cá nhân hoặc nhóm (mỗi nhóm không quá 3 thành viên, có thể là sinh viên ở cùng trường hoặc ở các trường khác nhau).</w:t>
      </w:r>
    </w:p>
    <w:p w14:paraId="5FDFA4C4" w14:textId="77777777" w:rsidR="00E60D1D" w:rsidRPr="00C36307" w:rsidRDefault="00E60D1D" w:rsidP="005B5617">
      <w:pPr>
        <w:widowControl w:val="0"/>
        <w:tabs>
          <w:tab w:val="left" w:pos="284"/>
        </w:tabs>
        <w:spacing w:before="120" w:after="120" w:line="276" w:lineRule="auto"/>
        <w:jc w:val="both"/>
        <w:rPr>
          <w:rFonts w:asciiTheme="minorHAnsi" w:hAnsiTheme="minorHAnsi" w:cstheme="minorHAnsi"/>
          <w:b/>
          <w:sz w:val="24"/>
          <w:lang w:val="vi-VN"/>
        </w:rPr>
      </w:pPr>
      <w:r w:rsidRPr="00C36307">
        <w:rPr>
          <w:rFonts w:asciiTheme="minorHAnsi" w:hAnsiTheme="minorHAnsi" w:cstheme="minorHAnsi"/>
          <w:b/>
          <w:sz w:val="24"/>
          <w:lang w:val="vi-VN"/>
        </w:rPr>
        <w:t>III. NỘI DUNG CUỘC THI</w:t>
      </w:r>
    </w:p>
    <w:p w14:paraId="21C0ED43" w14:textId="7DA25811" w:rsidR="00E60D1D" w:rsidRPr="00017C7F" w:rsidRDefault="00457650" w:rsidP="005B5617">
      <w:pPr>
        <w:widowControl w:val="0"/>
        <w:tabs>
          <w:tab w:val="left" w:pos="284"/>
        </w:tabs>
        <w:spacing w:before="120" w:after="120" w:line="276" w:lineRule="auto"/>
        <w:jc w:val="both"/>
        <w:rPr>
          <w:rFonts w:asciiTheme="minorHAnsi" w:hAnsiTheme="minorHAnsi" w:cstheme="minorHAnsi"/>
          <w:spacing w:val="-6"/>
          <w:sz w:val="24"/>
          <w:lang w:val="vi-VN"/>
        </w:rPr>
      </w:pPr>
      <w:r w:rsidRPr="00D91D79">
        <w:rPr>
          <w:rFonts w:asciiTheme="minorHAnsi" w:hAnsiTheme="minorHAnsi" w:cstheme="minorHAnsi"/>
          <w:b/>
          <w:spacing w:val="-6"/>
          <w:sz w:val="24"/>
          <w:lang w:val="vi-VN"/>
        </w:rPr>
        <w:t xml:space="preserve">1. </w:t>
      </w:r>
      <w:r w:rsidR="00E60D1D" w:rsidRPr="00D91D79">
        <w:rPr>
          <w:rFonts w:asciiTheme="minorHAnsi" w:hAnsiTheme="minorHAnsi" w:cstheme="minorHAnsi"/>
          <w:b/>
          <w:spacing w:val="-6"/>
          <w:sz w:val="24"/>
          <w:lang w:val="vi-VN"/>
        </w:rPr>
        <w:t>Chủ đề:</w:t>
      </w:r>
      <w:r w:rsidR="00E60D1D" w:rsidRPr="00D91D79">
        <w:rPr>
          <w:rFonts w:asciiTheme="minorHAnsi" w:hAnsiTheme="minorHAnsi" w:cstheme="minorHAnsi"/>
          <w:spacing w:val="-6"/>
          <w:sz w:val="24"/>
          <w:lang w:val="vi-VN"/>
        </w:rPr>
        <w:t xml:space="preserve"> </w:t>
      </w:r>
      <w:r w:rsidR="00D91D79">
        <w:rPr>
          <w:rFonts w:asciiTheme="minorHAnsi" w:hAnsiTheme="minorHAnsi" w:cstheme="minorHAnsi"/>
          <w:spacing w:val="-6"/>
          <w:sz w:val="24"/>
          <w:lang w:val="vi-VN"/>
        </w:rPr>
        <w:t>T</w:t>
      </w:r>
      <w:r w:rsidR="002F5935" w:rsidRPr="00D91D79">
        <w:rPr>
          <w:rFonts w:asciiTheme="minorHAnsi" w:hAnsiTheme="minorHAnsi" w:cstheme="minorHAnsi"/>
          <w:spacing w:val="-6"/>
          <w:sz w:val="24"/>
          <w:lang w:val="vi-VN"/>
        </w:rPr>
        <w:t xml:space="preserve">ìm những dự án/ý tưởng về xây dựng công trình dân dụng, giải pháp hạ tầng kỹ thuật, vật liệu xây dựng, cảnh quan, quy hoạch… định hướng </w:t>
      </w:r>
      <w:r w:rsidR="00D25360">
        <w:rPr>
          <w:rFonts w:asciiTheme="minorHAnsi" w:hAnsiTheme="minorHAnsi" w:cstheme="minorHAnsi"/>
          <w:spacing w:val="-6"/>
          <w:sz w:val="24"/>
          <w:lang w:val="vi-VN"/>
        </w:rPr>
        <w:t>xây dựng</w:t>
      </w:r>
      <w:r w:rsidR="002F5935" w:rsidRPr="00D91D79">
        <w:rPr>
          <w:rFonts w:asciiTheme="minorHAnsi" w:hAnsiTheme="minorHAnsi" w:cstheme="minorHAnsi"/>
          <w:spacing w:val="-6"/>
          <w:sz w:val="24"/>
          <w:lang w:val="vi-VN"/>
        </w:rPr>
        <w:t xml:space="preserve"> bền vững</w:t>
      </w:r>
      <w:r w:rsidR="00D91D79" w:rsidRPr="00017C7F">
        <w:rPr>
          <w:rFonts w:asciiTheme="minorHAnsi" w:hAnsiTheme="minorHAnsi" w:cstheme="minorHAnsi"/>
          <w:spacing w:val="-6"/>
          <w:sz w:val="24"/>
          <w:lang w:val="vi-VN"/>
        </w:rPr>
        <w:t>.</w:t>
      </w:r>
    </w:p>
    <w:p w14:paraId="015AF910" w14:textId="77777777" w:rsidR="00E60D1D" w:rsidRPr="00017C7F" w:rsidRDefault="00457650" w:rsidP="005B5617">
      <w:pPr>
        <w:widowControl w:val="0"/>
        <w:tabs>
          <w:tab w:val="left" w:pos="284"/>
        </w:tabs>
        <w:spacing w:before="120" w:after="120" w:line="276" w:lineRule="auto"/>
        <w:jc w:val="both"/>
        <w:rPr>
          <w:rFonts w:asciiTheme="minorHAnsi" w:hAnsiTheme="minorHAnsi" w:cstheme="minorHAnsi"/>
          <w:b/>
          <w:sz w:val="24"/>
          <w:lang w:val="vi-VN"/>
        </w:rPr>
      </w:pPr>
      <w:r w:rsidRPr="00017C7F">
        <w:rPr>
          <w:rFonts w:asciiTheme="minorHAnsi" w:hAnsiTheme="minorHAnsi" w:cstheme="minorHAnsi"/>
          <w:b/>
          <w:sz w:val="24"/>
          <w:lang w:val="vi-VN"/>
        </w:rPr>
        <w:t xml:space="preserve">2. </w:t>
      </w:r>
      <w:r w:rsidR="002F5935" w:rsidRPr="00017C7F">
        <w:rPr>
          <w:rFonts w:asciiTheme="minorHAnsi" w:hAnsiTheme="minorHAnsi" w:cstheme="minorHAnsi"/>
          <w:b/>
          <w:sz w:val="24"/>
          <w:lang w:val="vi-VN"/>
        </w:rPr>
        <w:t>Tiêu chí đánh giá:</w:t>
      </w:r>
    </w:p>
    <w:p w14:paraId="1A118680" w14:textId="77777777" w:rsidR="002F5935" w:rsidRPr="00017C7F" w:rsidRDefault="00457650" w:rsidP="005B5617">
      <w:pPr>
        <w:widowControl w:val="0"/>
        <w:tabs>
          <w:tab w:val="left" w:pos="284"/>
        </w:tabs>
        <w:spacing w:before="120" w:after="120" w:line="276" w:lineRule="auto"/>
        <w:jc w:val="both"/>
        <w:rPr>
          <w:rFonts w:asciiTheme="minorHAnsi" w:hAnsiTheme="minorHAnsi" w:cstheme="minorHAnsi"/>
          <w:sz w:val="24"/>
          <w:lang w:val="vi-VN"/>
        </w:rPr>
      </w:pPr>
      <w:r w:rsidRPr="00017C7F">
        <w:rPr>
          <w:rFonts w:asciiTheme="minorHAnsi" w:hAnsiTheme="minorHAnsi" w:cstheme="minorHAnsi"/>
          <w:sz w:val="24"/>
          <w:lang w:val="vi-VN"/>
        </w:rPr>
        <w:tab/>
        <w:t xml:space="preserve">- </w:t>
      </w:r>
      <w:r w:rsidR="00763EF6" w:rsidRPr="00017C7F">
        <w:rPr>
          <w:rFonts w:asciiTheme="minorHAnsi" w:hAnsiTheme="minorHAnsi" w:cstheme="minorHAnsi"/>
          <w:sz w:val="24"/>
          <w:lang w:val="vi-VN"/>
        </w:rPr>
        <w:t>Chuyên môn:</w:t>
      </w:r>
    </w:p>
    <w:p w14:paraId="2D618C02" w14:textId="77777777" w:rsidR="002F5935" w:rsidRPr="00017C7F" w:rsidRDefault="00457650" w:rsidP="005B5617">
      <w:pPr>
        <w:widowControl w:val="0"/>
        <w:tabs>
          <w:tab w:val="left" w:pos="284"/>
        </w:tabs>
        <w:spacing w:before="120" w:after="120" w:line="276" w:lineRule="auto"/>
        <w:jc w:val="both"/>
        <w:rPr>
          <w:rFonts w:asciiTheme="minorHAnsi" w:hAnsiTheme="minorHAnsi" w:cstheme="minorHAnsi"/>
          <w:sz w:val="24"/>
          <w:lang w:val="vi-VN"/>
        </w:rPr>
      </w:pPr>
      <w:r w:rsidRPr="00017C7F">
        <w:rPr>
          <w:rFonts w:asciiTheme="minorHAnsi" w:hAnsiTheme="minorHAnsi" w:cstheme="minorHAnsi"/>
          <w:sz w:val="24"/>
          <w:lang w:val="vi-VN"/>
        </w:rPr>
        <w:tab/>
      </w:r>
      <w:r w:rsidRPr="00017C7F">
        <w:rPr>
          <w:rFonts w:asciiTheme="minorHAnsi" w:hAnsiTheme="minorHAnsi" w:cstheme="minorHAnsi"/>
          <w:sz w:val="24"/>
          <w:lang w:val="vi-VN"/>
        </w:rPr>
        <w:tab/>
        <w:t xml:space="preserve">+ </w:t>
      </w:r>
      <w:r w:rsidR="002F5935" w:rsidRPr="00017C7F">
        <w:rPr>
          <w:rFonts w:asciiTheme="minorHAnsi" w:hAnsiTheme="minorHAnsi" w:cstheme="minorHAnsi"/>
          <w:sz w:val="24"/>
          <w:lang w:val="vi-VN"/>
        </w:rPr>
        <w:t>Đóng góp xã hội</w:t>
      </w:r>
    </w:p>
    <w:p w14:paraId="1244EDDA" w14:textId="77777777" w:rsidR="00457650" w:rsidRPr="00017C7F" w:rsidRDefault="00457650" w:rsidP="005B5617">
      <w:pPr>
        <w:widowControl w:val="0"/>
        <w:tabs>
          <w:tab w:val="left" w:pos="284"/>
        </w:tabs>
        <w:spacing w:before="120" w:after="120" w:line="276" w:lineRule="auto"/>
        <w:jc w:val="both"/>
        <w:rPr>
          <w:rFonts w:asciiTheme="minorHAnsi" w:hAnsiTheme="minorHAnsi" w:cstheme="minorHAnsi"/>
          <w:sz w:val="24"/>
          <w:lang w:val="vi-VN"/>
        </w:rPr>
      </w:pPr>
      <w:r w:rsidRPr="00017C7F">
        <w:rPr>
          <w:rFonts w:asciiTheme="minorHAnsi" w:hAnsiTheme="minorHAnsi" w:cstheme="minorHAnsi"/>
          <w:sz w:val="24"/>
          <w:lang w:val="vi-VN"/>
        </w:rPr>
        <w:tab/>
      </w:r>
      <w:r w:rsidRPr="00017C7F">
        <w:rPr>
          <w:rFonts w:asciiTheme="minorHAnsi" w:hAnsiTheme="minorHAnsi" w:cstheme="minorHAnsi"/>
          <w:sz w:val="24"/>
          <w:lang w:val="vi-VN"/>
        </w:rPr>
        <w:tab/>
        <w:t xml:space="preserve">+ </w:t>
      </w:r>
      <w:r w:rsidR="004629E5" w:rsidRPr="00017C7F">
        <w:rPr>
          <w:rFonts w:asciiTheme="minorHAnsi" w:hAnsiTheme="minorHAnsi" w:cstheme="minorHAnsi"/>
          <w:sz w:val="24"/>
          <w:lang w:val="vi-VN"/>
        </w:rPr>
        <w:t>Thân thiện môi trường</w:t>
      </w:r>
    </w:p>
    <w:p w14:paraId="79657A1A" w14:textId="77777777" w:rsidR="00457650" w:rsidRPr="00017C7F" w:rsidRDefault="00457650" w:rsidP="005B5617">
      <w:pPr>
        <w:widowControl w:val="0"/>
        <w:tabs>
          <w:tab w:val="left" w:pos="284"/>
        </w:tabs>
        <w:spacing w:before="120" w:after="120" w:line="276" w:lineRule="auto"/>
        <w:jc w:val="both"/>
        <w:rPr>
          <w:rFonts w:asciiTheme="minorHAnsi" w:hAnsiTheme="minorHAnsi" w:cstheme="minorHAnsi"/>
          <w:sz w:val="24"/>
          <w:lang w:val="vi-VN"/>
        </w:rPr>
      </w:pPr>
      <w:r w:rsidRPr="00017C7F">
        <w:rPr>
          <w:rFonts w:asciiTheme="minorHAnsi" w:hAnsiTheme="minorHAnsi" w:cstheme="minorHAnsi"/>
          <w:sz w:val="24"/>
          <w:lang w:val="vi-VN"/>
        </w:rPr>
        <w:tab/>
      </w:r>
      <w:r w:rsidRPr="00017C7F">
        <w:rPr>
          <w:rFonts w:asciiTheme="minorHAnsi" w:hAnsiTheme="minorHAnsi" w:cstheme="minorHAnsi"/>
          <w:sz w:val="24"/>
          <w:lang w:val="vi-VN"/>
        </w:rPr>
        <w:tab/>
        <w:t xml:space="preserve">+ </w:t>
      </w:r>
      <w:r w:rsidR="004629E5" w:rsidRPr="00017C7F">
        <w:rPr>
          <w:rFonts w:asciiTheme="minorHAnsi" w:hAnsiTheme="minorHAnsi" w:cstheme="minorHAnsi"/>
          <w:sz w:val="24"/>
          <w:lang w:val="vi-VN"/>
        </w:rPr>
        <w:t>Hiệu quả kinh tế</w:t>
      </w:r>
    </w:p>
    <w:p w14:paraId="450A3EF4" w14:textId="77777777" w:rsidR="004629E5" w:rsidRPr="00017C7F" w:rsidRDefault="00457650" w:rsidP="005B5617">
      <w:pPr>
        <w:widowControl w:val="0"/>
        <w:tabs>
          <w:tab w:val="left" w:pos="284"/>
        </w:tabs>
        <w:spacing w:before="120" w:after="120" w:line="276" w:lineRule="auto"/>
        <w:jc w:val="both"/>
        <w:rPr>
          <w:rFonts w:asciiTheme="minorHAnsi" w:hAnsiTheme="minorHAnsi" w:cstheme="minorHAnsi"/>
          <w:sz w:val="24"/>
          <w:lang w:val="vi-VN"/>
        </w:rPr>
      </w:pPr>
      <w:r w:rsidRPr="00017C7F">
        <w:rPr>
          <w:rFonts w:asciiTheme="minorHAnsi" w:hAnsiTheme="minorHAnsi" w:cstheme="minorHAnsi"/>
          <w:sz w:val="24"/>
          <w:lang w:val="vi-VN"/>
        </w:rPr>
        <w:tab/>
        <w:t xml:space="preserve">- </w:t>
      </w:r>
      <w:r w:rsidR="004629E5" w:rsidRPr="00017C7F">
        <w:rPr>
          <w:rFonts w:asciiTheme="minorHAnsi" w:hAnsiTheme="minorHAnsi" w:cstheme="minorHAnsi"/>
          <w:sz w:val="24"/>
          <w:lang w:val="vi-VN"/>
        </w:rPr>
        <w:t>Ứng dụng thực tế</w:t>
      </w:r>
      <w:r w:rsidR="003610E9" w:rsidRPr="00017C7F">
        <w:rPr>
          <w:rFonts w:asciiTheme="minorHAnsi" w:hAnsiTheme="minorHAnsi" w:cstheme="minorHAnsi"/>
          <w:sz w:val="24"/>
          <w:lang w:val="vi-VN"/>
        </w:rPr>
        <w:t>: có khả năng triển khai thành công trong vòng 6 tháng với ngân sách 200 triệu từ INSEE.</w:t>
      </w:r>
    </w:p>
    <w:p w14:paraId="351DF07B" w14:textId="77777777" w:rsidR="00457650" w:rsidRPr="00017C7F" w:rsidRDefault="00457650" w:rsidP="005B5617">
      <w:pPr>
        <w:widowControl w:val="0"/>
        <w:tabs>
          <w:tab w:val="left" w:pos="284"/>
        </w:tabs>
        <w:spacing w:before="120" w:after="120" w:line="276" w:lineRule="auto"/>
        <w:jc w:val="both"/>
        <w:rPr>
          <w:rFonts w:asciiTheme="minorHAnsi" w:hAnsiTheme="minorHAnsi" w:cstheme="minorHAnsi"/>
          <w:b/>
          <w:sz w:val="24"/>
          <w:lang w:val="vi-VN"/>
        </w:rPr>
      </w:pPr>
      <w:r w:rsidRPr="00017C7F">
        <w:rPr>
          <w:rFonts w:asciiTheme="minorHAnsi" w:hAnsiTheme="minorHAnsi" w:cstheme="minorHAnsi"/>
          <w:b/>
          <w:sz w:val="24"/>
          <w:lang w:val="vi-VN"/>
        </w:rPr>
        <w:t>3. Quy trình giải thưởng</w:t>
      </w:r>
    </w:p>
    <w:p w14:paraId="589F705B" w14:textId="77777777" w:rsidR="00E60D1D" w:rsidRPr="00017C7F" w:rsidRDefault="00457650" w:rsidP="005B5617">
      <w:pPr>
        <w:widowControl w:val="0"/>
        <w:tabs>
          <w:tab w:val="left" w:pos="284"/>
        </w:tabs>
        <w:spacing w:before="120" w:after="120" w:line="276" w:lineRule="auto"/>
        <w:jc w:val="both"/>
        <w:rPr>
          <w:rFonts w:asciiTheme="minorHAnsi" w:hAnsiTheme="minorHAnsi" w:cstheme="minorHAnsi"/>
          <w:b/>
          <w:i/>
          <w:sz w:val="24"/>
          <w:lang w:val="vi-VN"/>
        </w:rPr>
      </w:pPr>
      <w:r w:rsidRPr="00017C7F">
        <w:rPr>
          <w:rFonts w:asciiTheme="minorHAnsi" w:hAnsiTheme="minorHAnsi" w:cstheme="minorHAnsi"/>
          <w:b/>
          <w:i/>
          <w:sz w:val="24"/>
          <w:lang w:val="vi-VN"/>
        </w:rPr>
        <w:t xml:space="preserve">3.1. </w:t>
      </w:r>
      <w:r w:rsidR="00E60D1D" w:rsidRPr="00017C7F">
        <w:rPr>
          <w:rFonts w:asciiTheme="minorHAnsi" w:hAnsiTheme="minorHAnsi" w:cstheme="minorHAnsi"/>
          <w:b/>
          <w:i/>
          <w:sz w:val="24"/>
          <w:lang w:val="vi-VN"/>
        </w:rPr>
        <w:t xml:space="preserve">Vòng Sơ </w:t>
      </w:r>
      <w:r w:rsidR="004629E5" w:rsidRPr="00017C7F">
        <w:rPr>
          <w:rFonts w:asciiTheme="minorHAnsi" w:hAnsiTheme="minorHAnsi" w:cstheme="minorHAnsi"/>
          <w:b/>
          <w:i/>
          <w:sz w:val="24"/>
          <w:lang w:val="vi-VN"/>
        </w:rPr>
        <w:t>tuyển</w:t>
      </w:r>
    </w:p>
    <w:p w14:paraId="77A62C72" w14:textId="77777777" w:rsidR="00E60D1D" w:rsidRPr="00017C7F" w:rsidRDefault="00C36307" w:rsidP="005B5617">
      <w:pPr>
        <w:widowControl w:val="0"/>
        <w:tabs>
          <w:tab w:val="left" w:pos="284"/>
        </w:tabs>
        <w:spacing w:before="120" w:after="120" w:line="276" w:lineRule="auto"/>
        <w:jc w:val="both"/>
        <w:rPr>
          <w:rFonts w:asciiTheme="minorHAnsi" w:hAnsiTheme="minorHAnsi" w:cstheme="minorHAnsi"/>
          <w:sz w:val="24"/>
          <w:lang w:val="vi-VN"/>
        </w:rPr>
      </w:pPr>
      <w:r w:rsidRPr="00017C7F">
        <w:rPr>
          <w:rFonts w:asciiTheme="minorHAnsi" w:hAnsiTheme="minorHAnsi" w:cstheme="minorHAnsi"/>
          <w:sz w:val="24"/>
          <w:lang w:val="vi-VN"/>
        </w:rPr>
        <w:lastRenderedPageBreak/>
        <w:t xml:space="preserve">- </w:t>
      </w:r>
      <w:r w:rsidR="00384598" w:rsidRPr="00017C7F">
        <w:rPr>
          <w:rFonts w:asciiTheme="minorHAnsi" w:hAnsiTheme="minorHAnsi" w:cstheme="minorHAnsi"/>
          <w:sz w:val="24"/>
          <w:lang w:val="vi-VN"/>
        </w:rPr>
        <w:t>Thời gian: Từ ngày 15</w:t>
      </w:r>
      <w:r w:rsidR="00E60D1D" w:rsidRPr="00017C7F">
        <w:rPr>
          <w:rFonts w:asciiTheme="minorHAnsi" w:hAnsiTheme="minorHAnsi" w:cstheme="minorHAnsi"/>
          <w:sz w:val="24"/>
          <w:lang w:val="vi-VN"/>
        </w:rPr>
        <w:t>/10/2017  đến ngày 31/01/2018</w:t>
      </w:r>
    </w:p>
    <w:p w14:paraId="3D040601" w14:textId="77777777" w:rsidR="00E60D1D" w:rsidRPr="00017C7F" w:rsidRDefault="00C36307" w:rsidP="005B5617">
      <w:pPr>
        <w:tabs>
          <w:tab w:val="left" w:pos="284"/>
        </w:tabs>
        <w:spacing w:before="120" w:after="120" w:line="276" w:lineRule="auto"/>
        <w:jc w:val="both"/>
        <w:rPr>
          <w:rFonts w:asciiTheme="minorHAnsi" w:hAnsiTheme="minorHAnsi" w:cstheme="minorHAnsi"/>
          <w:sz w:val="24"/>
          <w:lang w:val="vi-VN"/>
        </w:rPr>
      </w:pPr>
      <w:r w:rsidRPr="00017C7F">
        <w:rPr>
          <w:rFonts w:asciiTheme="minorHAnsi" w:hAnsiTheme="minorHAnsi" w:cstheme="minorHAnsi"/>
          <w:sz w:val="24"/>
          <w:lang w:val="vi-VN"/>
        </w:rPr>
        <w:t xml:space="preserve">- </w:t>
      </w:r>
      <w:r w:rsidR="00E60D1D" w:rsidRPr="00017C7F">
        <w:rPr>
          <w:rFonts w:asciiTheme="minorHAnsi" w:hAnsiTheme="minorHAnsi" w:cstheme="minorHAnsi"/>
          <w:sz w:val="24"/>
          <w:lang w:val="vi-VN"/>
        </w:rPr>
        <w:t xml:space="preserve">Đăng ký tham gia: Nhóm tác giả gửi bản thuyết minh dự án kèm phiếu đăng </w:t>
      </w:r>
      <w:r w:rsidRPr="00017C7F">
        <w:rPr>
          <w:rFonts w:asciiTheme="minorHAnsi" w:hAnsiTheme="minorHAnsi" w:cstheme="minorHAnsi"/>
          <w:sz w:val="24"/>
          <w:lang w:val="vi-VN"/>
        </w:rPr>
        <w:t>ký thông tin theo mẫu đến email</w:t>
      </w:r>
      <w:r w:rsidR="00E60D1D" w:rsidRPr="00017C7F">
        <w:rPr>
          <w:rFonts w:asciiTheme="minorHAnsi" w:hAnsiTheme="minorHAnsi" w:cstheme="minorHAnsi"/>
          <w:sz w:val="24"/>
          <w:lang w:val="vi-VN"/>
        </w:rPr>
        <w:t xml:space="preserve"> </w:t>
      </w:r>
      <w:r w:rsidR="00763EF6" w:rsidRPr="00017C7F">
        <w:rPr>
          <w:rFonts w:asciiTheme="minorHAnsi" w:hAnsiTheme="minorHAnsi" w:cstheme="minorHAnsi"/>
          <w:b/>
          <w:sz w:val="24"/>
          <w:u w:val="single"/>
          <w:lang w:val="vi-VN"/>
        </w:rPr>
        <w:t>Insee.Prize-vnm@siamcitycement.com</w:t>
      </w:r>
      <w:r w:rsidR="00E60D1D" w:rsidRPr="00017C7F">
        <w:rPr>
          <w:rFonts w:asciiTheme="minorHAnsi" w:hAnsiTheme="minorHAnsi" w:cstheme="minorHAnsi"/>
          <w:sz w:val="24"/>
          <w:lang w:val="vi-VN"/>
        </w:rPr>
        <w:t xml:space="preserve">. Các ý tưởng phù hợp sẽ được Ban Tổ chức giới thiệu các chuyên gia tư vấn thêm. </w:t>
      </w:r>
    </w:p>
    <w:p w14:paraId="5E67201D" w14:textId="77777777" w:rsidR="00E60D1D" w:rsidRPr="00017C7F" w:rsidRDefault="00C36307" w:rsidP="005B5617">
      <w:pPr>
        <w:tabs>
          <w:tab w:val="left" w:pos="284"/>
        </w:tabs>
        <w:spacing w:before="120" w:after="120" w:line="276" w:lineRule="auto"/>
        <w:jc w:val="both"/>
        <w:rPr>
          <w:rFonts w:asciiTheme="minorHAnsi" w:hAnsiTheme="minorHAnsi" w:cstheme="minorHAnsi"/>
          <w:spacing w:val="-8"/>
          <w:sz w:val="24"/>
          <w:lang w:val="vi-VN"/>
        </w:rPr>
      </w:pPr>
      <w:r w:rsidRPr="00017C7F">
        <w:rPr>
          <w:rFonts w:asciiTheme="minorHAnsi" w:hAnsiTheme="minorHAnsi" w:cstheme="minorHAnsi"/>
          <w:spacing w:val="-8"/>
          <w:sz w:val="24"/>
          <w:lang w:val="vi-VN"/>
        </w:rPr>
        <w:t xml:space="preserve">- </w:t>
      </w:r>
      <w:r w:rsidR="00E60D1D" w:rsidRPr="00017C7F">
        <w:rPr>
          <w:rFonts w:asciiTheme="minorHAnsi" w:hAnsiTheme="minorHAnsi" w:cstheme="minorHAnsi"/>
          <w:spacing w:val="-8"/>
          <w:sz w:val="24"/>
          <w:lang w:val="vi-VN"/>
        </w:rPr>
        <w:t xml:space="preserve">Hình thức đánh giá: </w:t>
      </w:r>
      <w:r w:rsidR="00E60D1D" w:rsidRPr="00C36307">
        <w:rPr>
          <w:rFonts w:asciiTheme="minorHAnsi" w:hAnsiTheme="minorHAnsi" w:cstheme="minorHAnsi"/>
          <w:spacing w:val="-8"/>
          <w:sz w:val="24"/>
          <w:lang w:val="vi-VN"/>
        </w:rPr>
        <w:t xml:space="preserve">Ban Tổ chức thẩm định, công bố kết quả các ý tưởng được tham gia vòng </w:t>
      </w:r>
      <w:r w:rsidR="00E60D1D" w:rsidRPr="00017C7F">
        <w:rPr>
          <w:rFonts w:asciiTheme="minorHAnsi" w:hAnsiTheme="minorHAnsi" w:cstheme="minorHAnsi"/>
          <w:spacing w:val="-8"/>
          <w:sz w:val="24"/>
          <w:lang w:val="vi-VN"/>
        </w:rPr>
        <w:t>Bán kết</w:t>
      </w:r>
      <w:r w:rsidR="00E60D1D" w:rsidRPr="00C36307">
        <w:rPr>
          <w:rFonts w:asciiTheme="minorHAnsi" w:hAnsiTheme="minorHAnsi" w:cstheme="minorHAnsi"/>
          <w:spacing w:val="-8"/>
          <w:sz w:val="24"/>
          <w:lang w:val="vi-VN"/>
        </w:rPr>
        <w:t xml:space="preserve"> vào </w:t>
      </w:r>
      <w:r w:rsidR="00E60D1D" w:rsidRPr="00017C7F">
        <w:rPr>
          <w:rFonts w:asciiTheme="minorHAnsi" w:hAnsiTheme="minorHAnsi" w:cstheme="minorHAnsi"/>
          <w:spacing w:val="-8"/>
          <w:sz w:val="24"/>
          <w:lang w:val="vi-VN"/>
        </w:rPr>
        <w:t>tháng 02/2018 qua các kênh truyền thông của Giải thưởng</w:t>
      </w:r>
      <w:r w:rsidR="00E60D1D" w:rsidRPr="00C36307">
        <w:rPr>
          <w:rFonts w:asciiTheme="minorHAnsi" w:hAnsiTheme="minorHAnsi" w:cstheme="minorHAnsi"/>
          <w:spacing w:val="-8"/>
          <w:sz w:val="24"/>
          <w:lang w:val="vi-VN"/>
        </w:rPr>
        <w:t>.</w:t>
      </w:r>
    </w:p>
    <w:p w14:paraId="3547EAE0" w14:textId="77777777" w:rsidR="00E60D1D" w:rsidRPr="00C36307" w:rsidRDefault="00C36307" w:rsidP="005B5617">
      <w:pPr>
        <w:widowControl w:val="0"/>
        <w:tabs>
          <w:tab w:val="left" w:pos="284"/>
        </w:tabs>
        <w:spacing w:before="120" w:after="120" w:line="276" w:lineRule="auto"/>
        <w:jc w:val="both"/>
        <w:rPr>
          <w:rFonts w:asciiTheme="minorHAnsi" w:hAnsiTheme="minorHAnsi" w:cstheme="minorHAnsi"/>
          <w:spacing w:val="-6"/>
          <w:sz w:val="24"/>
          <w:lang w:val="vi-VN"/>
        </w:rPr>
      </w:pPr>
      <w:r w:rsidRPr="00017C7F">
        <w:rPr>
          <w:rFonts w:asciiTheme="minorHAnsi" w:hAnsiTheme="minorHAnsi" w:cstheme="minorHAnsi"/>
          <w:spacing w:val="-6"/>
          <w:sz w:val="24"/>
          <w:lang w:val="vi-VN"/>
        </w:rPr>
        <w:t xml:space="preserve">- </w:t>
      </w:r>
      <w:r w:rsidR="00E60D1D" w:rsidRPr="00C36307">
        <w:rPr>
          <w:rFonts w:asciiTheme="minorHAnsi" w:hAnsiTheme="minorHAnsi" w:cstheme="minorHAnsi"/>
          <w:spacing w:val="-6"/>
          <w:sz w:val="24"/>
          <w:lang w:val="vi-VN"/>
        </w:rPr>
        <w:t xml:space="preserve">Hoạt động hỗ trợ: Tổ chức </w:t>
      </w:r>
      <w:r w:rsidR="00E60D1D" w:rsidRPr="00017C7F">
        <w:rPr>
          <w:rFonts w:asciiTheme="minorHAnsi" w:hAnsiTheme="minorHAnsi" w:cstheme="minorHAnsi"/>
          <w:spacing w:val="-6"/>
          <w:sz w:val="24"/>
          <w:lang w:val="vi-VN"/>
        </w:rPr>
        <w:t>các</w:t>
      </w:r>
      <w:r w:rsidR="00E60D1D" w:rsidRPr="00C36307">
        <w:rPr>
          <w:rFonts w:asciiTheme="minorHAnsi" w:hAnsiTheme="minorHAnsi" w:cstheme="minorHAnsi"/>
          <w:spacing w:val="-6"/>
          <w:sz w:val="24"/>
          <w:lang w:val="vi-VN"/>
        </w:rPr>
        <w:t xml:space="preserve"> buổi </w:t>
      </w:r>
      <w:r w:rsidR="00E60D1D" w:rsidRPr="00017C7F">
        <w:rPr>
          <w:rFonts w:asciiTheme="minorHAnsi" w:hAnsiTheme="minorHAnsi" w:cstheme="minorHAnsi"/>
          <w:spacing w:val="-6"/>
          <w:sz w:val="24"/>
          <w:lang w:val="vi-VN"/>
        </w:rPr>
        <w:t>tọa đàm</w:t>
      </w:r>
      <w:r w:rsidR="00E60D1D" w:rsidRPr="00C36307">
        <w:rPr>
          <w:rFonts w:asciiTheme="minorHAnsi" w:hAnsiTheme="minorHAnsi" w:cstheme="minorHAnsi"/>
          <w:spacing w:val="-6"/>
          <w:sz w:val="24"/>
          <w:lang w:val="vi-VN"/>
        </w:rPr>
        <w:t xml:space="preserve"> quảng bá về cuộc thi</w:t>
      </w:r>
      <w:r w:rsidR="00E60D1D" w:rsidRPr="00017C7F">
        <w:rPr>
          <w:rFonts w:asciiTheme="minorHAnsi" w:hAnsiTheme="minorHAnsi" w:cstheme="minorHAnsi"/>
          <w:spacing w:val="-6"/>
          <w:sz w:val="24"/>
          <w:lang w:val="vi-VN"/>
        </w:rPr>
        <w:t xml:space="preserve"> tại các trường đại học, cung cấp thêm kiến thức về xây dựng bền vững và hỗ trợ các ý tưởng dự thi. Các buổi hội thảo này sẽ có </w:t>
      </w:r>
      <w:r w:rsidR="00E60D1D" w:rsidRPr="00C36307">
        <w:rPr>
          <w:rFonts w:asciiTheme="minorHAnsi" w:hAnsiTheme="minorHAnsi" w:cstheme="minorHAnsi"/>
          <w:spacing w:val="-6"/>
          <w:sz w:val="24"/>
          <w:lang w:val="vi-VN"/>
        </w:rPr>
        <w:t xml:space="preserve">sự tham gia của đại diện Ban Tổ chức, các chuyên gia </w:t>
      </w:r>
      <w:r w:rsidR="00E60D1D" w:rsidRPr="00017C7F">
        <w:rPr>
          <w:rFonts w:asciiTheme="minorHAnsi" w:hAnsiTheme="minorHAnsi" w:cstheme="minorHAnsi"/>
          <w:spacing w:val="-6"/>
          <w:sz w:val="24"/>
          <w:lang w:val="vi-VN"/>
        </w:rPr>
        <w:t>trong ngành</w:t>
      </w:r>
      <w:r w:rsidR="00E60D1D" w:rsidRPr="00C36307">
        <w:rPr>
          <w:rFonts w:asciiTheme="minorHAnsi" w:hAnsiTheme="minorHAnsi" w:cstheme="minorHAnsi"/>
          <w:spacing w:val="-6"/>
          <w:sz w:val="24"/>
          <w:lang w:val="vi-VN"/>
        </w:rPr>
        <w:t xml:space="preserve">. Thời gian </w:t>
      </w:r>
      <w:r w:rsidR="00FA2C1B">
        <w:rPr>
          <w:rFonts w:asciiTheme="minorHAnsi" w:hAnsiTheme="minorHAnsi" w:cstheme="minorHAnsi"/>
          <w:spacing w:val="-6"/>
          <w:sz w:val="24"/>
          <w:lang w:val="vi-VN"/>
        </w:rPr>
        <w:t>từ 15</w:t>
      </w:r>
      <w:r w:rsidR="00E60D1D" w:rsidRPr="00C36307">
        <w:rPr>
          <w:rFonts w:asciiTheme="minorHAnsi" w:hAnsiTheme="minorHAnsi" w:cstheme="minorHAnsi"/>
          <w:spacing w:val="-6"/>
          <w:sz w:val="24"/>
          <w:lang w:val="vi-VN"/>
        </w:rPr>
        <w:t>/10/2017 đến 31/</w:t>
      </w:r>
      <w:r w:rsidRPr="00C36307">
        <w:rPr>
          <w:rFonts w:asciiTheme="minorHAnsi" w:hAnsiTheme="minorHAnsi" w:cstheme="minorHAnsi"/>
          <w:spacing w:val="-6"/>
          <w:sz w:val="24"/>
          <w:lang w:val="vi-VN"/>
        </w:rPr>
        <w:t>01</w:t>
      </w:r>
      <w:r w:rsidR="00E60D1D" w:rsidRPr="00C36307">
        <w:rPr>
          <w:rFonts w:asciiTheme="minorHAnsi" w:hAnsiTheme="minorHAnsi" w:cstheme="minorHAnsi"/>
          <w:spacing w:val="-6"/>
          <w:sz w:val="24"/>
          <w:lang w:val="vi-VN"/>
        </w:rPr>
        <w:t>/201</w:t>
      </w:r>
      <w:r w:rsidRPr="00C36307">
        <w:rPr>
          <w:rFonts w:asciiTheme="minorHAnsi" w:hAnsiTheme="minorHAnsi" w:cstheme="minorHAnsi"/>
          <w:spacing w:val="-6"/>
          <w:sz w:val="24"/>
          <w:lang w:val="vi-VN"/>
        </w:rPr>
        <w:t>8</w:t>
      </w:r>
      <w:r w:rsidR="00E60D1D" w:rsidRPr="00C36307">
        <w:rPr>
          <w:rFonts w:asciiTheme="minorHAnsi" w:hAnsiTheme="minorHAnsi" w:cstheme="minorHAnsi"/>
          <w:spacing w:val="-6"/>
          <w:sz w:val="24"/>
          <w:lang w:val="vi-VN"/>
        </w:rPr>
        <w:t>.</w:t>
      </w:r>
    </w:p>
    <w:p w14:paraId="230A7442" w14:textId="77777777" w:rsidR="00E60D1D" w:rsidRPr="003713CA" w:rsidRDefault="00E60D1D" w:rsidP="005B5617">
      <w:pPr>
        <w:widowControl w:val="0"/>
        <w:tabs>
          <w:tab w:val="left" w:pos="284"/>
        </w:tabs>
        <w:spacing w:before="120" w:after="120" w:line="276" w:lineRule="auto"/>
        <w:jc w:val="both"/>
        <w:rPr>
          <w:rFonts w:asciiTheme="minorHAnsi" w:hAnsiTheme="minorHAnsi" w:cstheme="minorHAnsi"/>
          <w:b/>
          <w:i/>
          <w:sz w:val="24"/>
          <w:lang w:val="vi-VN"/>
        </w:rPr>
      </w:pPr>
      <w:r w:rsidRPr="003713CA">
        <w:rPr>
          <w:rFonts w:asciiTheme="minorHAnsi" w:hAnsiTheme="minorHAnsi" w:cstheme="minorHAnsi"/>
          <w:b/>
          <w:i/>
          <w:sz w:val="24"/>
          <w:lang w:val="vi-VN"/>
        </w:rPr>
        <w:t>3.</w:t>
      </w:r>
      <w:r w:rsidR="00C36307" w:rsidRPr="003713CA">
        <w:rPr>
          <w:rFonts w:asciiTheme="minorHAnsi" w:hAnsiTheme="minorHAnsi" w:cstheme="minorHAnsi"/>
          <w:b/>
          <w:i/>
          <w:sz w:val="24"/>
          <w:lang w:val="vi-VN"/>
        </w:rPr>
        <w:t xml:space="preserve">2. </w:t>
      </w:r>
      <w:r w:rsidRPr="003713CA">
        <w:rPr>
          <w:rFonts w:asciiTheme="minorHAnsi" w:hAnsiTheme="minorHAnsi" w:cstheme="minorHAnsi"/>
          <w:b/>
          <w:i/>
          <w:sz w:val="24"/>
          <w:lang w:val="vi-VN"/>
        </w:rPr>
        <w:t>Vòng Bán kết</w:t>
      </w:r>
    </w:p>
    <w:p w14:paraId="631ADC7E" w14:textId="77777777" w:rsidR="00E60D1D" w:rsidRPr="00C36307" w:rsidRDefault="00C36307" w:rsidP="005B5617">
      <w:pPr>
        <w:widowControl w:val="0"/>
        <w:tabs>
          <w:tab w:val="left" w:pos="284"/>
        </w:tabs>
        <w:spacing w:before="120" w:after="120" w:line="276" w:lineRule="auto"/>
        <w:jc w:val="both"/>
        <w:rPr>
          <w:rFonts w:asciiTheme="minorHAnsi" w:hAnsiTheme="minorHAnsi" w:cstheme="minorHAnsi"/>
          <w:sz w:val="24"/>
          <w:lang w:val="vi-VN"/>
        </w:rPr>
      </w:pPr>
      <w:r w:rsidRPr="00C36307">
        <w:rPr>
          <w:rFonts w:asciiTheme="minorHAnsi" w:hAnsiTheme="minorHAnsi" w:cstheme="minorHAnsi"/>
          <w:sz w:val="24"/>
          <w:lang w:val="vi-VN"/>
        </w:rPr>
        <w:t xml:space="preserve">- </w:t>
      </w:r>
      <w:r w:rsidR="00E60D1D" w:rsidRPr="00C36307">
        <w:rPr>
          <w:rFonts w:asciiTheme="minorHAnsi" w:hAnsiTheme="minorHAnsi" w:cstheme="minorHAnsi"/>
          <w:sz w:val="24"/>
          <w:lang w:val="vi-VN"/>
        </w:rPr>
        <w:t>Thể lệ: Từ những dự án trong vòng Sơ khảo, hội đồng giám khảo chọn ra 15 dự án xuất sắc nhất để tham gia vào vòng Bán kết.</w:t>
      </w:r>
    </w:p>
    <w:p w14:paraId="1889C9C8" w14:textId="77777777" w:rsidR="00E60D1D" w:rsidRPr="00C36307" w:rsidRDefault="00C36307" w:rsidP="005B5617">
      <w:pPr>
        <w:widowControl w:val="0"/>
        <w:tabs>
          <w:tab w:val="left" w:pos="284"/>
        </w:tabs>
        <w:spacing w:before="120" w:after="120" w:line="276" w:lineRule="auto"/>
        <w:jc w:val="both"/>
        <w:rPr>
          <w:rFonts w:asciiTheme="minorHAnsi" w:hAnsiTheme="minorHAnsi" w:cstheme="minorHAnsi"/>
          <w:spacing w:val="-4"/>
          <w:sz w:val="24"/>
          <w:lang w:val="vi-VN"/>
        </w:rPr>
      </w:pPr>
      <w:r w:rsidRPr="00C36307">
        <w:rPr>
          <w:rFonts w:asciiTheme="minorHAnsi" w:hAnsiTheme="minorHAnsi" w:cstheme="minorHAnsi"/>
          <w:sz w:val="24"/>
          <w:lang w:val="vi-VN"/>
        </w:rPr>
        <w:t xml:space="preserve">- </w:t>
      </w:r>
      <w:r w:rsidR="00E60D1D" w:rsidRPr="00C36307">
        <w:rPr>
          <w:rFonts w:asciiTheme="minorHAnsi" w:hAnsiTheme="minorHAnsi" w:cstheme="minorHAnsi"/>
          <w:sz w:val="24"/>
          <w:lang w:val="vi-VN"/>
        </w:rPr>
        <w:t>Thời gian</w:t>
      </w:r>
      <w:r w:rsidRPr="00C36307">
        <w:rPr>
          <w:rFonts w:asciiTheme="minorHAnsi" w:hAnsiTheme="minorHAnsi" w:cstheme="minorHAnsi"/>
          <w:sz w:val="24"/>
          <w:lang w:val="vi-VN"/>
        </w:rPr>
        <w:t xml:space="preserve"> (dự kiến)</w:t>
      </w:r>
      <w:r w:rsidR="00E60D1D" w:rsidRPr="00C36307">
        <w:rPr>
          <w:rFonts w:asciiTheme="minorHAnsi" w:hAnsiTheme="minorHAnsi" w:cstheme="minorHAnsi"/>
          <w:sz w:val="24"/>
          <w:lang w:val="vi-VN"/>
        </w:rPr>
        <w:t>: 27/02/2018 – 28/02/2018.</w:t>
      </w:r>
    </w:p>
    <w:p w14:paraId="790EC8BB" w14:textId="77777777" w:rsidR="00E60D1D" w:rsidRPr="00C36307" w:rsidRDefault="00C36307" w:rsidP="005B5617">
      <w:pPr>
        <w:widowControl w:val="0"/>
        <w:tabs>
          <w:tab w:val="left" w:pos="284"/>
        </w:tabs>
        <w:spacing w:before="120" w:after="120" w:line="276" w:lineRule="auto"/>
        <w:jc w:val="both"/>
        <w:rPr>
          <w:rFonts w:asciiTheme="minorHAnsi" w:hAnsiTheme="minorHAnsi" w:cstheme="minorHAnsi"/>
          <w:spacing w:val="-4"/>
          <w:sz w:val="24"/>
          <w:lang w:val="vi-VN"/>
        </w:rPr>
      </w:pPr>
      <w:r w:rsidRPr="00C36307">
        <w:rPr>
          <w:rFonts w:asciiTheme="minorHAnsi" w:hAnsiTheme="minorHAnsi" w:cstheme="minorHAnsi"/>
          <w:sz w:val="24"/>
          <w:lang w:val="vi-VN"/>
        </w:rPr>
        <w:t xml:space="preserve">- </w:t>
      </w:r>
      <w:r w:rsidR="00E60D1D" w:rsidRPr="00C36307">
        <w:rPr>
          <w:rFonts w:asciiTheme="minorHAnsi" w:hAnsiTheme="minorHAnsi" w:cstheme="minorHAnsi"/>
          <w:sz w:val="24"/>
          <w:lang w:val="vi-VN"/>
        </w:rPr>
        <w:t>Địa điểm:</w:t>
      </w:r>
      <w:r w:rsidR="00E60D1D" w:rsidRPr="00C36307">
        <w:rPr>
          <w:rFonts w:asciiTheme="minorHAnsi" w:hAnsiTheme="minorHAnsi" w:cstheme="minorHAnsi"/>
          <w:spacing w:val="-4"/>
          <w:sz w:val="24"/>
          <w:lang w:val="vi-VN"/>
        </w:rPr>
        <w:t xml:space="preserve"> tại Hà Nội và </w:t>
      </w:r>
      <w:r>
        <w:rPr>
          <w:rFonts w:asciiTheme="minorHAnsi" w:hAnsiTheme="minorHAnsi" w:cstheme="minorHAnsi"/>
          <w:spacing w:val="-4"/>
          <w:sz w:val="24"/>
          <w:lang w:val="vi-VN"/>
        </w:rPr>
        <w:t>thành phố Hồ Chí Minh (các nhóm chủ động kinh phí tha</w:t>
      </w:r>
      <w:r w:rsidRPr="00C36307">
        <w:rPr>
          <w:rFonts w:asciiTheme="minorHAnsi" w:hAnsiTheme="minorHAnsi" w:cstheme="minorHAnsi"/>
          <w:spacing w:val="-4"/>
          <w:sz w:val="24"/>
          <w:lang w:val="vi-VN"/>
        </w:rPr>
        <w:t>m gia Vòng Bán kết)</w:t>
      </w:r>
    </w:p>
    <w:p w14:paraId="4737AE49" w14:textId="77777777" w:rsidR="00C36307" w:rsidRDefault="00C36307" w:rsidP="005B5617">
      <w:pPr>
        <w:widowControl w:val="0"/>
        <w:tabs>
          <w:tab w:val="left" w:pos="284"/>
        </w:tabs>
        <w:spacing w:before="120" w:after="120" w:line="276" w:lineRule="auto"/>
        <w:jc w:val="both"/>
        <w:rPr>
          <w:rFonts w:asciiTheme="minorHAnsi" w:hAnsiTheme="minorHAnsi" w:cstheme="minorHAnsi"/>
          <w:spacing w:val="-4"/>
          <w:sz w:val="24"/>
          <w:lang w:val="vi-VN"/>
        </w:rPr>
      </w:pPr>
      <w:r w:rsidRPr="00C36307">
        <w:rPr>
          <w:rFonts w:asciiTheme="minorHAnsi" w:hAnsiTheme="minorHAnsi" w:cstheme="minorHAnsi"/>
          <w:spacing w:val="-4"/>
          <w:sz w:val="24"/>
          <w:lang w:val="vi-VN"/>
        </w:rPr>
        <w:t xml:space="preserve">- </w:t>
      </w:r>
      <w:r w:rsidR="00E60D1D" w:rsidRPr="00C36307">
        <w:rPr>
          <w:rFonts w:asciiTheme="minorHAnsi" w:hAnsiTheme="minorHAnsi" w:cstheme="minorHAnsi"/>
          <w:spacing w:val="-4"/>
          <w:sz w:val="24"/>
          <w:lang w:val="vi-VN"/>
        </w:rPr>
        <w:t>Hình thức đánh giá: Nhóm tác giả trình bày trước hội đồng giám khảo về dự án</w:t>
      </w:r>
      <w:r w:rsidR="00E60D1D" w:rsidRPr="00C36307">
        <w:rPr>
          <w:rFonts w:asciiTheme="minorHAnsi" w:hAnsiTheme="minorHAnsi" w:cstheme="minorHAnsi"/>
          <w:spacing w:val="-6"/>
          <w:sz w:val="24"/>
          <w:lang w:val="vi-VN"/>
        </w:rPr>
        <w:t xml:space="preserve"> tối đa 20 phút, trả lời câu hỏi của hội đồng giám khảo tối đa 10 phút</w:t>
      </w:r>
      <w:r w:rsidR="00E60D1D" w:rsidRPr="00C36307">
        <w:rPr>
          <w:rFonts w:asciiTheme="minorHAnsi" w:hAnsiTheme="minorHAnsi" w:cstheme="minorHAnsi"/>
          <w:spacing w:val="-4"/>
          <w:sz w:val="24"/>
          <w:lang w:val="vi-VN"/>
        </w:rPr>
        <w:t xml:space="preserve">. </w:t>
      </w:r>
    </w:p>
    <w:p w14:paraId="3E260634" w14:textId="77777777" w:rsidR="00E60D1D" w:rsidRPr="00C36307" w:rsidRDefault="00C36307" w:rsidP="005B5617">
      <w:pPr>
        <w:widowControl w:val="0"/>
        <w:tabs>
          <w:tab w:val="left" w:pos="284"/>
        </w:tabs>
        <w:spacing w:before="120" w:after="120" w:line="276" w:lineRule="auto"/>
        <w:jc w:val="both"/>
        <w:rPr>
          <w:rFonts w:asciiTheme="minorHAnsi" w:hAnsiTheme="minorHAnsi" w:cstheme="minorHAnsi"/>
          <w:spacing w:val="-4"/>
          <w:sz w:val="24"/>
          <w:lang w:val="vi-VN"/>
        </w:rPr>
      </w:pPr>
      <w:r w:rsidRPr="00C36307">
        <w:rPr>
          <w:rFonts w:asciiTheme="minorHAnsi" w:hAnsiTheme="minorHAnsi" w:cstheme="minorHAnsi"/>
          <w:spacing w:val="-4"/>
          <w:sz w:val="24"/>
          <w:lang w:val="vi-VN"/>
        </w:rPr>
        <w:t xml:space="preserve">- </w:t>
      </w:r>
      <w:r w:rsidR="00E60D1D" w:rsidRPr="00C36307">
        <w:rPr>
          <w:rFonts w:asciiTheme="minorHAnsi" w:hAnsiTheme="minorHAnsi" w:cstheme="minorHAnsi"/>
          <w:spacing w:val="-6"/>
          <w:sz w:val="24"/>
          <w:lang w:val="vi-VN"/>
        </w:rPr>
        <w:t xml:space="preserve">Số lượng bài dự thi được chọn: trong vòng Bán kết, 05 dự án về xây dựng bền vững xuất sắc nhất được lựa chọn để tham gia vòng Chung kết toàn quốc. </w:t>
      </w:r>
    </w:p>
    <w:p w14:paraId="53C8D101" w14:textId="77777777" w:rsidR="00E60D1D" w:rsidRPr="00017C7F" w:rsidRDefault="00E60D1D" w:rsidP="005B5617">
      <w:pPr>
        <w:widowControl w:val="0"/>
        <w:tabs>
          <w:tab w:val="left" w:pos="284"/>
        </w:tabs>
        <w:spacing w:before="120" w:after="120" w:line="276" w:lineRule="auto"/>
        <w:jc w:val="both"/>
        <w:rPr>
          <w:rFonts w:asciiTheme="minorHAnsi" w:hAnsiTheme="minorHAnsi" w:cstheme="minorHAnsi"/>
          <w:b/>
          <w:i/>
          <w:sz w:val="24"/>
          <w:lang w:val="vi-VN"/>
        </w:rPr>
      </w:pPr>
      <w:r w:rsidRPr="00017C7F">
        <w:rPr>
          <w:rFonts w:asciiTheme="minorHAnsi" w:hAnsiTheme="minorHAnsi" w:cstheme="minorHAnsi"/>
          <w:b/>
          <w:i/>
          <w:sz w:val="24"/>
          <w:lang w:val="vi-VN"/>
        </w:rPr>
        <w:t>3.3. Vòng Chung kết toàn quốc</w:t>
      </w:r>
    </w:p>
    <w:p w14:paraId="5A070494" w14:textId="77777777" w:rsidR="00E60D1D" w:rsidRPr="00C36307" w:rsidRDefault="00C36307" w:rsidP="005B5617">
      <w:pPr>
        <w:widowControl w:val="0"/>
        <w:tabs>
          <w:tab w:val="left" w:pos="284"/>
        </w:tabs>
        <w:spacing w:before="120" w:after="120" w:line="276" w:lineRule="auto"/>
        <w:jc w:val="both"/>
        <w:rPr>
          <w:rFonts w:asciiTheme="minorHAnsi" w:hAnsiTheme="minorHAnsi" w:cstheme="minorHAnsi"/>
          <w:spacing w:val="-4"/>
          <w:sz w:val="24"/>
          <w:lang w:val="vi-VN"/>
        </w:rPr>
      </w:pPr>
      <w:r w:rsidRPr="00C36307">
        <w:rPr>
          <w:rFonts w:asciiTheme="minorHAnsi" w:hAnsiTheme="minorHAnsi" w:cstheme="minorHAnsi"/>
          <w:spacing w:val="-4"/>
          <w:sz w:val="24"/>
          <w:lang w:val="vi-VN"/>
        </w:rPr>
        <w:t xml:space="preserve">- </w:t>
      </w:r>
      <w:r w:rsidR="00E60D1D" w:rsidRPr="00C36307">
        <w:rPr>
          <w:rFonts w:asciiTheme="minorHAnsi" w:hAnsiTheme="minorHAnsi" w:cstheme="minorHAnsi"/>
          <w:spacing w:val="-4"/>
          <w:sz w:val="24"/>
          <w:lang w:val="vi-VN"/>
        </w:rPr>
        <w:t>Thời gian</w:t>
      </w:r>
      <w:r w:rsidRPr="00C36307">
        <w:rPr>
          <w:rFonts w:asciiTheme="minorHAnsi" w:hAnsiTheme="minorHAnsi" w:cstheme="minorHAnsi"/>
          <w:spacing w:val="-4"/>
          <w:sz w:val="24"/>
          <w:lang w:val="vi-VN"/>
        </w:rPr>
        <w:t xml:space="preserve"> (dự kiến)</w:t>
      </w:r>
      <w:r w:rsidR="00E60D1D" w:rsidRPr="00C36307">
        <w:rPr>
          <w:rFonts w:asciiTheme="minorHAnsi" w:hAnsiTheme="minorHAnsi" w:cstheme="minorHAnsi"/>
          <w:spacing w:val="-4"/>
          <w:sz w:val="24"/>
          <w:lang w:val="vi-VN"/>
        </w:rPr>
        <w:t>: 30/03/2018</w:t>
      </w:r>
    </w:p>
    <w:p w14:paraId="5A478D36" w14:textId="77777777" w:rsidR="00E60D1D" w:rsidRPr="00C36307" w:rsidRDefault="00C36307" w:rsidP="005B5617">
      <w:pPr>
        <w:widowControl w:val="0"/>
        <w:tabs>
          <w:tab w:val="left" w:pos="284"/>
        </w:tabs>
        <w:spacing w:before="120" w:after="120" w:line="276" w:lineRule="auto"/>
        <w:jc w:val="both"/>
        <w:rPr>
          <w:rFonts w:asciiTheme="minorHAnsi" w:hAnsiTheme="minorHAnsi" w:cstheme="minorHAnsi"/>
          <w:spacing w:val="-4"/>
          <w:sz w:val="24"/>
          <w:lang w:val="vi-VN"/>
        </w:rPr>
      </w:pPr>
      <w:r w:rsidRPr="00C36307">
        <w:rPr>
          <w:rFonts w:asciiTheme="minorHAnsi" w:hAnsiTheme="minorHAnsi" w:cstheme="minorHAnsi"/>
          <w:spacing w:val="-4"/>
          <w:sz w:val="24"/>
          <w:lang w:val="vi-VN"/>
        </w:rPr>
        <w:t xml:space="preserve">- </w:t>
      </w:r>
      <w:r w:rsidR="00E60D1D" w:rsidRPr="00C36307">
        <w:rPr>
          <w:rFonts w:asciiTheme="minorHAnsi" w:hAnsiTheme="minorHAnsi" w:cstheme="minorHAnsi"/>
          <w:spacing w:val="-4"/>
          <w:sz w:val="24"/>
          <w:lang w:val="vi-VN"/>
        </w:rPr>
        <w:t>Địa điểm: Thành phố Hồ Chí Minh</w:t>
      </w:r>
    </w:p>
    <w:p w14:paraId="06013C98" w14:textId="77777777" w:rsidR="00E60D1D" w:rsidRPr="00C36307" w:rsidRDefault="00C36307" w:rsidP="005B5617">
      <w:pPr>
        <w:widowControl w:val="0"/>
        <w:tabs>
          <w:tab w:val="left" w:pos="284"/>
        </w:tabs>
        <w:spacing w:before="120" w:after="120" w:line="276" w:lineRule="auto"/>
        <w:jc w:val="both"/>
        <w:rPr>
          <w:rFonts w:asciiTheme="minorHAnsi" w:hAnsiTheme="minorHAnsi" w:cstheme="minorHAnsi"/>
          <w:spacing w:val="-4"/>
          <w:sz w:val="24"/>
          <w:lang w:val="vi-VN"/>
        </w:rPr>
      </w:pPr>
      <w:r w:rsidRPr="00C36307">
        <w:rPr>
          <w:rFonts w:asciiTheme="minorHAnsi" w:hAnsiTheme="minorHAnsi" w:cstheme="minorHAnsi"/>
          <w:spacing w:val="-4"/>
          <w:sz w:val="24"/>
          <w:lang w:val="vi-VN"/>
        </w:rPr>
        <w:t xml:space="preserve">- </w:t>
      </w:r>
      <w:r w:rsidR="00E60D1D" w:rsidRPr="00C36307">
        <w:rPr>
          <w:rFonts w:asciiTheme="minorHAnsi" w:hAnsiTheme="minorHAnsi" w:cstheme="minorHAnsi"/>
          <w:spacing w:val="-4"/>
          <w:sz w:val="24"/>
          <w:lang w:val="vi-VN"/>
        </w:rPr>
        <w:t xml:space="preserve">Hình thức đánh giá: </w:t>
      </w:r>
    </w:p>
    <w:p w14:paraId="787E3CE0" w14:textId="77777777" w:rsidR="00E60D1D" w:rsidRPr="00017C7F" w:rsidRDefault="00E60D1D" w:rsidP="005B5617">
      <w:pPr>
        <w:widowControl w:val="0"/>
        <w:tabs>
          <w:tab w:val="left" w:pos="284"/>
        </w:tabs>
        <w:spacing w:before="120" w:after="120" w:line="276" w:lineRule="auto"/>
        <w:jc w:val="both"/>
        <w:rPr>
          <w:rFonts w:asciiTheme="minorHAnsi" w:hAnsiTheme="minorHAnsi" w:cstheme="minorHAnsi"/>
          <w:spacing w:val="-2"/>
          <w:sz w:val="24"/>
          <w:lang w:val="vi-VN"/>
        </w:rPr>
      </w:pPr>
      <w:r w:rsidRPr="00C36307">
        <w:rPr>
          <w:rFonts w:asciiTheme="minorHAnsi" w:hAnsiTheme="minorHAnsi" w:cstheme="minorHAnsi"/>
          <w:spacing w:val="-4"/>
          <w:sz w:val="24"/>
          <w:lang w:val="vi-VN"/>
        </w:rPr>
        <w:t>+ Ban Tổ chức hỗ trợ các nhóm dựng các gian hàng giới thiệu về dự án tại</w:t>
      </w:r>
      <w:r w:rsidRPr="00017C7F">
        <w:rPr>
          <w:rFonts w:asciiTheme="minorHAnsi" w:hAnsiTheme="minorHAnsi" w:cstheme="minorHAnsi"/>
          <w:spacing w:val="-2"/>
          <w:sz w:val="24"/>
          <w:lang w:val="vi-VN"/>
        </w:rPr>
        <w:t xml:space="preserve"> địa điểm tổ chức Chung kết toàn quốc. Tác giả trình bày về dự án tại gian hàng.</w:t>
      </w:r>
    </w:p>
    <w:p w14:paraId="1DF25D48" w14:textId="77777777" w:rsidR="00E60D1D" w:rsidRPr="00017C7F" w:rsidRDefault="00E60D1D" w:rsidP="005B5617">
      <w:pPr>
        <w:widowControl w:val="0"/>
        <w:tabs>
          <w:tab w:val="left" w:pos="284"/>
        </w:tabs>
        <w:spacing w:before="120" w:after="120" w:line="276" w:lineRule="auto"/>
        <w:jc w:val="both"/>
        <w:rPr>
          <w:rFonts w:asciiTheme="minorHAnsi" w:hAnsiTheme="minorHAnsi" w:cstheme="minorHAnsi"/>
          <w:spacing w:val="-2"/>
          <w:sz w:val="24"/>
          <w:lang w:val="vi-VN"/>
        </w:rPr>
      </w:pPr>
      <w:r w:rsidRPr="00017C7F">
        <w:rPr>
          <w:rFonts w:asciiTheme="minorHAnsi" w:hAnsiTheme="minorHAnsi" w:cstheme="minorHAnsi"/>
          <w:spacing w:val="-2"/>
          <w:sz w:val="24"/>
          <w:lang w:val="vi-VN"/>
        </w:rPr>
        <w:t>+ Thuyết trình trên sân khấu trước hội đồng ban giám khảo.</w:t>
      </w:r>
    </w:p>
    <w:p w14:paraId="75F14907" w14:textId="60517323" w:rsidR="00C36307" w:rsidRPr="00C36307" w:rsidRDefault="00C36307" w:rsidP="005B5617">
      <w:pPr>
        <w:widowControl w:val="0"/>
        <w:tabs>
          <w:tab w:val="left" w:pos="284"/>
        </w:tabs>
        <w:spacing w:before="120" w:after="120" w:line="276" w:lineRule="auto"/>
        <w:jc w:val="both"/>
        <w:rPr>
          <w:rFonts w:asciiTheme="minorHAnsi" w:hAnsiTheme="minorHAnsi" w:cstheme="minorHAnsi"/>
          <w:sz w:val="24"/>
          <w:lang w:val="vi-VN"/>
        </w:rPr>
      </w:pPr>
      <w:r w:rsidRPr="00017C7F">
        <w:rPr>
          <w:rFonts w:asciiTheme="minorHAnsi" w:hAnsiTheme="minorHAnsi" w:cstheme="minorHAnsi"/>
          <w:spacing w:val="-2"/>
          <w:sz w:val="24"/>
          <w:lang w:val="vi-VN"/>
        </w:rPr>
        <w:t>- BTC sẽ hỗ trợ chi phí tham gia Vòng Chung kết.</w:t>
      </w:r>
    </w:p>
    <w:p w14:paraId="448B8263" w14:textId="77777777" w:rsidR="00E60D1D" w:rsidRPr="003713CA" w:rsidRDefault="00E60D1D" w:rsidP="005B5617">
      <w:pPr>
        <w:widowControl w:val="0"/>
        <w:tabs>
          <w:tab w:val="left" w:pos="284"/>
        </w:tabs>
        <w:spacing w:before="120" w:after="120" w:line="276" w:lineRule="auto"/>
        <w:jc w:val="both"/>
        <w:rPr>
          <w:rFonts w:asciiTheme="minorHAnsi" w:hAnsiTheme="minorHAnsi" w:cstheme="minorHAnsi"/>
          <w:b/>
          <w:i/>
          <w:sz w:val="24"/>
        </w:rPr>
      </w:pPr>
      <w:r w:rsidRPr="003713CA">
        <w:rPr>
          <w:rFonts w:asciiTheme="minorHAnsi" w:hAnsiTheme="minorHAnsi" w:cstheme="minorHAnsi"/>
          <w:b/>
          <w:i/>
          <w:sz w:val="24"/>
          <w:lang w:val="vi-VN"/>
        </w:rPr>
        <w:t xml:space="preserve">3.4. </w:t>
      </w:r>
      <w:r w:rsidR="00763EF6" w:rsidRPr="003713CA">
        <w:rPr>
          <w:rFonts w:asciiTheme="minorHAnsi" w:hAnsiTheme="minorHAnsi" w:cstheme="minorHAnsi"/>
          <w:b/>
          <w:i/>
          <w:sz w:val="24"/>
          <w:lang w:val="vi-VN"/>
        </w:rPr>
        <w:t>Thực tập tại Insee</w:t>
      </w:r>
      <w:r w:rsidR="003610E9" w:rsidRPr="003713CA">
        <w:rPr>
          <w:rFonts w:asciiTheme="minorHAnsi" w:hAnsiTheme="minorHAnsi" w:cstheme="minorHAnsi"/>
          <w:b/>
          <w:i/>
          <w:sz w:val="24"/>
        </w:rPr>
        <w:t xml:space="preserve"> (9 tháng)</w:t>
      </w:r>
    </w:p>
    <w:p w14:paraId="3715D8B9" w14:textId="77777777" w:rsidR="00763EF6" w:rsidRPr="00C36307" w:rsidRDefault="00C36307" w:rsidP="005B5617">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Pr>
          <w:rFonts w:asciiTheme="minorHAnsi" w:hAnsiTheme="minorHAnsi" w:cstheme="minorHAnsi"/>
          <w:sz w:val="24"/>
        </w:rPr>
        <w:t xml:space="preserve">- </w:t>
      </w:r>
      <w:r w:rsidR="00763EF6" w:rsidRPr="00C36307">
        <w:rPr>
          <w:rFonts w:asciiTheme="minorHAnsi" w:hAnsiTheme="minorHAnsi" w:cstheme="minorHAnsi"/>
          <w:sz w:val="24"/>
          <w:lang w:val="vi-VN"/>
        </w:rPr>
        <w:t>Giai đoạn 1</w:t>
      </w:r>
    </w:p>
    <w:p w14:paraId="5C27F2FE" w14:textId="77777777" w:rsidR="00E60D1D" w:rsidRPr="00C36307" w:rsidRDefault="00E60D1D" w:rsidP="005B5617">
      <w:pPr>
        <w:pStyle w:val="ListParagraph"/>
        <w:widowControl w:val="0"/>
        <w:tabs>
          <w:tab w:val="left" w:pos="284"/>
        </w:tabs>
        <w:spacing w:before="120" w:after="120" w:line="276" w:lineRule="auto"/>
        <w:ind w:left="0"/>
        <w:jc w:val="both"/>
        <w:rPr>
          <w:rFonts w:asciiTheme="minorHAnsi" w:hAnsiTheme="minorHAnsi" w:cstheme="minorHAnsi"/>
          <w:sz w:val="24"/>
        </w:rPr>
      </w:pPr>
      <w:r w:rsidRPr="00C36307">
        <w:rPr>
          <w:rFonts w:asciiTheme="minorHAnsi" w:hAnsiTheme="minorHAnsi" w:cstheme="minorHAnsi"/>
          <w:sz w:val="24"/>
          <w:lang w:val="vi-VN"/>
        </w:rPr>
        <w:t xml:space="preserve">+ </w:t>
      </w:r>
      <w:r w:rsidR="003610E9" w:rsidRPr="00C36307">
        <w:rPr>
          <w:rFonts w:asciiTheme="minorHAnsi" w:hAnsiTheme="minorHAnsi" w:cstheme="minorHAnsi"/>
          <w:sz w:val="24"/>
          <w:lang w:val="vi-VN"/>
        </w:rPr>
        <w:t>Cùng INSEE triển khai dự án</w:t>
      </w:r>
      <w:r w:rsidRPr="00C36307">
        <w:rPr>
          <w:rFonts w:asciiTheme="minorHAnsi" w:hAnsiTheme="minorHAnsi" w:cstheme="minorHAnsi"/>
          <w:sz w:val="24"/>
          <w:lang w:val="vi-VN"/>
        </w:rPr>
        <w:t xml:space="preserve"> đạt </w:t>
      </w:r>
      <w:r w:rsidR="003610E9" w:rsidRPr="00C36307">
        <w:rPr>
          <w:rFonts w:asciiTheme="minorHAnsi" w:hAnsiTheme="minorHAnsi" w:cstheme="minorHAnsi"/>
          <w:sz w:val="24"/>
        </w:rPr>
        <w:t>INSEE Prize</w:t>
      </w:r>
    </w:p>
    <w:p w14:paraId="03A1E68C" w14:textId="77777777" w:rsidR="00E60D1D" w:rsidRPr="00C36307" w:rsidRDefault="00E60D1D" w:rsidP="005B5617">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sidRPr="00C36307">
        <w:rPr>
          <w:rFonts w:asciiTheme="minorHAnsi" w:hAnsiTheme="minorHAnsi" w:cstheme="minorHAnsi"/>
          <w:sz w:val="24"/>
          <w:lang w:val="vi-VN"/>
        </w:rPr>
        <w:t>+ Thời gian: từ tháng 04 đến tháng 09/2018.</w:t>
      </w:r>
    </w:p>
    <w:p w14:paraId="75164E64" w14:textId="77777777" w:rsidR="003610E9" w:rsidRPr="00C36307" w:rsidRDefault="00C36307" w:rsidP="005B5617">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sidRPr="00017C7F">
        <w:rPr>
          <w:rFonts w:asciiTheme="minorHAnsi" w:hAnsiTheme="minorHAnsi" w:cstheme="minorHAnsi"/>
          <w:sz w:val="24"/>
          <w:lang w:val="vi-VN"/>
        </w:rPr>
        <w:t xml:space="preserve">- </w:t>
      </w:r>
      <w:r w:rsidR="003610E9" w:rsidRPr="00C36307">
        <w:rPr>
          <w:rFonts w:asciiTheme="minorHAnsi" w:hAnsiTheme="minorHAnsi" w:cstheme="minorHAnsi"/>
          <w:sz w:val="24"/>
          <w:lang w:val="vi-VN"/>
        </w:rPr>
        <w:t>Giai đoạn 2</w:t>
      </w:r>
    </w:p>
    <w:p w14:paraId="73CA41BE" w14:textId="77777777" w:rsidR="00E60D1D" w:rsidRPr="00C36307" w:rsidRDefault="00E60D1D" w:rsidP="005B5617">
      <w:pPr>
        <w:pStyle w:val="ListParagraph"/>
        <w:widowControl w:val="0"/>
        <w:tabs>
          <w:tab w:val="left" w:pos="284"/>
        </w:tabs>
        <w:spacing w:before="120" w:after="120" w:line="276" w:lineRule="auto"/>
        <w:ind w:left="0"/>
        <w:jc w:val="both"/>
        <w:rPr>
          <w:rFonts w:asciiTheme="minorHAnsi" w:hAnsiTheme="minorHAnsi" w:cstheme="minorHAnsi"/>
          <w:spacing w:val="-6"/>
          <w:sz w:val="24"/>
          <w:lang w:val="vi-VN"/>
        </w:rPr>
      </w:pPr>
      <w:r w:rsidRPr="00C36307">
        <w:rPr>
          <w:rFonts w:asciiTheme="minorHAnsi" w:hAnsiTheme="minorHAnsi" w:cstheme="minorHAnsi"/>
          <w:spacing w:val="-6"/>
          <w:sz w:val="24"/>
          <w:lang w:val="vi-VN"/>
        </w:rPr>
        <w:t xml:space="preserve">+ Sau khi triển khai dự án thành công, các thành viên trong nhóm sẽ được thực tập ở các phòng ban phù hợp trong </w:t>
      </w:r>
      <w:r w:rsidRPr="00C36307">
        <w:rPr>
          <w:rFonts w:asciiTheme="minorHAnsi" w:hAnsiTheme="minorHAnsi" w:cstheme="minorHAnsi"/>
          <w:color w:val="000000" w:themeColor="text1"/>
          <w:spacing w:val="-6"/>
          <w:sz w:val="24"/>
          <w:lang w:val="vi-VN"/>
        </w:rPr>
        <w:t>Công ty TNHH Siam City Cement (Việt Nam).</w:t>
      </w:r>
    </w:p>
    <w:p w14:paraId="2B0BE705" w14:textId="6A55E5F5" w:rsidR="00017C7F" w:rsidRDefault="00E60D1D" w:rsidP="00017C7F">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sidRPr="00C36307">
        <w:rPr>
          <w:rFonts w:asciiTheme="minorHAnsi" w:hAnsiTheme="minorHAnsi" w:cstheme="minorHAnsi"/>
          <w:sz w:val="24"/>
          <w:lang w:val="vi-VN"/>
        </w:rPr>
        <w:t>+ Thời gian: từ tháng 10 đến tháng 12/2018.</w:t>
      </w:r>
    </w:p>
    <w:p w14:paraId="7C63E6A1" w14:textId="754886F2" w:rsidR="009A3B08" w:rsidRPr="009A3B08" w:rsidRDefault="009A3B08" w:rsidP="00017C7F">
      <w:pPr>
        <w:pStyle w:val="ListParagraph"/>
        <w:widowControl w:val="0"/>
        <w:tabs>
          <w:tab w:val="left" w:pos="284"/>
        </w:tabs>
        <w:spacing w:before="120" w:after="120" w:line="276" w:lineRule="auto"/>
        <w:ind w:left="0"/>
        <w:jc w:val="both"/>
        <w:rPr>
          <w:rFonts w:asciiTheme="minorHAnsi" w:hAnsiTheme="minorHAnsi" w:cstheme="minorHAnsi"/>
          <w:b/>
          <w:sz w:val="24"/>
          <w:lang w:val="vi-VN"/>
        </w:rPr>
      </w:pPr>
      <w:r w:rsidRPr="009A3B08">
        <w:rPr>
          <w:rFonts w:asciiTheme="minorHAnsi" w:hAnsiTheme="minorHAnsi" w:cstheme="minorHAnsi"/>
          <w:b/>
          <w:sz w:val="24"/>
          <w:lang w:val="vi-VN"/>
        </w:rPr>
        <w:lastRenderedPageBreak/>
        <w:t>4. Thành phần Ban Giám khảo</w:t>
      </w:r>
    </w:p>
    <w:p w14:paraId="7A6DE081" w14:textId="7348FA8B" w:rsidR="009A3B08" w:rsidRPr="009A3B08" w:rsidRDefault="009A3B08" w:rsidP="00017C7F">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sidRPr="009A3B08">
        <w:rPr>
          <w:rFonts w:asciiTheme="minorHAnsi" w:hAnsiTheme="minorHAnsi" w:cstheme="minorHAnsi"/>
          <w:sz w:val="24"/>
          <w:lang w:val="vi-VN"/>
        </w:rPr>
        <w:t>- Đại diện Bộ Xây dựng</w:t>
      </w:r>
    </w:p>
    <w:p w14:paraId="51C0A3B3" w14:textId="0D575172" w:rsidR="009A3B08" w:rsidRPr="009A3B08" w:rsidRDefault="009A3B08" w:rsidP="00017C7F">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sidRPr="009A3B08">
        <w:rPr>
          <w:rFonts w:asciiTheme="minorHAnsi" w:hAnsiTheme="minorHAnsi" w:cstheme="minorHAnsi"/>
          <w:sz w:val="24"/>
          <w:lang w:val="vi-VN"/>
        </w:rPr>
        <w:t>- Đại diện Hội đồng Công trình Xanh Việt Nam</w:t>
      </w:r>
    </w:p>
    <w:p w14:paraId="69DC3729" w14:textId="5085F6A9" w:rsidR="009A3B08" w:rsidRPr="00D25360" w:rsidRDefault="009A3B08" w:rsidP="00017C7F">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sidRPr="00D25360">
        <w:rPr>
          <w:rFonts w:asciiTheme="minorHAnsi" w:hAnsiTheme="minorHAnsi" w:cstheme="minorHAnsi"/>
          <w:sz w:val="24"/>
          <w:lang w:val="vi-VN"/>
        </w:rPr>
        <w:t>- Đại diện INSEE Việt Nam</w:t>
      </w:r>
    </w:p>
    <w:p w14:paraId="3E548863" w14:textId="77777777" w:rsidR="009A3B08" w:rsidRPr="00D25360" w:rsidRDefault="009A3B08" w:rsidP="00017C7F">
      <w:pPr>
        <w:pStyle w:val="ListParagraph"/>
        <w:widowControl w:val="0"/>
        <w:tabs>
          <w:tab w:val="left" w:pos="284"/>
        </w:tabs>
        <w:spacing w:before="120" w:after="120" w:line="276" w:lineRule="auto"/>
        <w:ind w:left="0"/>
        <w:jc w:val="both"/>
        <w:rPr>
          <w:rFonts w:asciiTheme="minorHAnsi" w:hAnsiTheme="minorHAnsi" w:cstheme="minorHAnsi"/>
          <w:sz w:val="24"/>
          <w:lang w:val="vi-VN"/>
        </w:rPr>
      </w:pPr>
    </w:p>
    <w:p w14:paraId="5C7BFA17" w14:textId="4664FB5D" w:rsidR="00E60D1D" w:rsidRPr="00017C7F" w:rsidRDefault="00E60D1D" w:rsidP="00017C7F">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sidRPr="00017C7F">
        <w:rPr>
          <w:rFonts w:asciiTheme="minorHAnsi" w:hAnsiTheme="minorHAnsi" w:cstheme="minorHAnsi"/>
          <w:b/>
          <w:sz w:val="24"/>
          <w:lang w:val="vi-VN"/>
        </w:rPr>
        <w:t>IV. GIẢI THƯỞNG</w:t>
      </w:r>
    </w:p>
    <w:p w14:paraId="1B36349A" w14:textId="77777777" w:rsidR="00E60D1D" w:rsidRPr="00017C7F" w:rsidRDefault="00E60D1D" w:rsidP="005B5617">
      <w:pPr>
        <w:pStyle w:val="ListParagraph"/>
        <w:widowControl w:val="0"/>
        <w:tabs>
          <w:tab w:val="left" w:pos="284"/>
        </w:tabs>
        <w:spacing w:before="120" w:after="120" w:line="276" w:lineRule="auto"/>
        <w:ind w:left="0"/>
        <w:jc w:val="both"/>
        <w:rPr>
          <w:rFonts w:asciiTheme="minorHAnsi" w:hAnsiTheme="minorHAnsi" w:cstheme="minorHAnsi"/>
          <w:sz w:val="24"/>
          <w:lang w:val="vi-VN"/>
        </w:rPr>
      </w:pPr>
      <w:r w:rsidRPr="00C36307">
        <w:rPr>
          <w:rFonts w:asciiTheme="minorHAnsi" w:hAnsiTheme="minorHAnsi" w:cstheme="minorHAnsi"/>
          <w:sz w:val="24"/>
          <w:lang w:val="vi-VN"/>
        </w:rPr>
        <w:t>- 01 Giải Nhất</w:t>
      </w:r>
      <w:r w:rsidRPr="00017C7F">
        <w:rPr>
          <w:rFonts w:asciiTheme="minorHAnsi" w:hAnsiTheme="minorHAnsi" w:cstheme="minorHAnsi"/>
          <w:sz w:val="24"/>
          <w:lang w:val="vi-VN"/>
        </w:rPr>
        <w:t>: Bằng khen của Trung ương Hội Sinh viên Việt nam và phần thưởng trị giá</w:t>
      </w:r>
      <w:r w:rsidRPr="00C36307">
        <w:rPr>
          <w:rFonts w:asciiTheme="minorHAnsi" w:hAnsiTheme="minorHAnsi" w:cstheme="minorHAnsi"/>
          <w:sz w:val="24"/>
          <w:lang w:val="vi-VN"/>
        </w:rPr>
        <w:t xml:space="preserve"> </w:t>
      </w:r>
      <w:r w:rsidRPr="00017C7F">
        <w:rPr>
          <w:rFonts w:asciiTheme="minorHAnsi" w:hAnsiTheme="minorHAnsi" w:cstheme="minorHAnsi"/>
          <w:sz w:val="24"/>
          <w:lang w:val="vi-VN"/>
        </w:rPr>
        <w:t>3</w:t>
      </w:r>
      <w:r w:rsidR="003610E9" w:rsidRPr="00017C7F">
        <w:rPr>
          <w:rFonts w:asciiTheme="minorHAnsi" w:hAnsiTheme="minorHAnsi" w:cstheme="minorHAnsi"/>
          <w:sz w:val="24"/>
          <w:lang w:val="vi-VN"/>
        </w:rPr>
        <w:t>3</w:t>
      </w:r>
      <w:r w:rsidRPr="00017C7F">
        <w:rPr>
          <w:rFonts w:asciiTheme="minorHAnsi" w:hAnsiTheme="minorHAnsi" w:cstheme="minorHAnsi"/>
          <w:sz w:val="24"/>
          <w:lang w:val="vi-VN"/>
        </w:rPr>
        <w:t>0.000.000 đ, bao gồm:</w:t>
      </w:r>
    </w:p>
    <w:p w14:paraId="098CAF2C" w14:textId="77777777" w:rsidR="00E60D1D" w:rsidRPr="00017C7F" w:rsidRDefault="00E60D1D" w:rsidP="000D477A">
      <w:pPr>
        <w:pStyle w:val="ListParagraph"/>
        <w:widowControl w:val="0"/>
        <w:tabs>
          <w:tab w:val="left" w:pos="284"/>
        </w:tabs>
        <w:spacing w:before="120" w:after="120" w:line="276" w:lineRule="auto"/>
        <w:ind w:left="0" w:firstLine="284"/>
        <w:jc w:val="both"/>
        <w:rPr>
          <w:rFonts w:asciiTheme="minorHAnsi" w:hAnsiTheme="minorHAnsi" w:cstheme="minorHAnsi"/>
          <w:spacing w:val="-12"/>
          <w:sz w:val="24"/>
          <w:lang w:val="vi-VN"/>
        </w:rPr>
      </w:pPr>
      <w:r w:rsidRPr="00017C7F">
        <w:rPr>
          <w:rFonts w:asciiTheme="minorHAnsi" w:hAnsiTheme="minorHAnsi" w:cstheme="minorHAnsi"/>
          <w:spacing w:val="-12"/>
          <w:sz w:val="24"/>
          <w:lang w:val="vi-VN"/>
        </w:rPr>
        <w:t>+ Giải thưởng tiền mặ</w:t>
      </w:r>
      <w:r w:rsidR="003610E9" w:rsidRPr="00017C7F">
        <w:rPr>
          <w:rFonts w:asciiTheme="minorHAnsi" w:hAnsiTheme="minorHAnsi" w:cstheme="minorHAnsi"/>
          <w:spacing w:val="-12"/>
          <w:sz w:val="24"/>
          <w:lang w:val="vi-VN"/>
        </w:rPr>
        <w:t>t: 20.000.000</w:t>
      </w:r>
      <w:r w:rsidRPr="00017C7F">
        <w:rPr>
          <w:rFonts w:asciiTheme="minorHAnsi" w:hAnsiTheme="minorHAnsi" w:cstheme="minorHAnsi"/>
          <w:spacing w:val="-12"/>
          <w:sz w:val="24"/>
          <w:lang w:val="vi-VN"/>
        </w:rPr>
        <w:t>đ</w:t>
      </w:r>
      <w:r w:rsidR="003610E9" w:rsidRPr="00017C7F">
        <w:rPr>
          <w:rFonts w:asciiTheme="minorHAnsi" w:hAnsiTheme="minorHAnsi" w:cstheme="minorHAnsi"/>
          <w:spacing w:val="-12"/>
          <w:sz w:val="24"/>
          <w:lang w:val="vi-VN"/>
        </w:rPr>
        <w:t xml:space="preserve"> cho</w:t>
      </w:r>
      <w:bookmarkStart w:id="0" w:name="_GoBack"/>
      <w:bookmarkEnd w:id="0"/>
      <w:r w:rsidR="003610E9" w:rsidRPr="00017C7F">
        <w:rPr>
          <w:rFonts w:asciiTheme="minorHAnsi" w:hAnsiTheme="minorHAnsi" w:cstheme="minorHAnsi"/>
          <w:spacing w:val="-12"/>
          <w:sz w:val="24"/>
          <w:lang w:val="vi-VN"/>
        </w:rPr>
        <w:t xml:space="preserve"> nhóm và 10.000.000đ cho giáo viên hướng dẫn.</w:t>
      </w:r>
    </w:p>
    <w:p w14:paraId="7528D970" w14:textId="77777777" w:rsidR="00E60D1D" w:rsidRPr="00017C7F" w:rsidRDefault="00E60D1D" w:rsidP="000D477A">
      <w:pPr>
        <w:pStyle w:val="ListParagraph"/>
        <w:widowControl w:val="0"/>
        <w:tabs>
          <w:tab w:val="left" w:pos="284"/>
        </w:tabs>
        <w:spacing w:before="120" w:after="120" w:line="276" w:lineRule="auto"/>
        <w:ind w:left="0" w:firstLine="284"/>
        <w:jc w:val="both"/>
        <w:rPr>
          <w:rFonts w:asciiTheme="minorHAnsi" w:hAnsiTheme="minorHAnsi" w:cstheme="minorHAnsi"/>
          <w:sz w:val="24"/>
          <w:lang w:val="vi-VN"/>
        </w:rPr>
      </w:pPr>
      <w:r w:rsidRPr="00017C7F">
        <w:rPr>
          <w:rFonts w:asciiTheme="minorHAnsi" w:hAnsiTheme="minorHAnsi" w:cstheme="minorHAnsi"/>
          <w:sz w:val="24"/>
          <w:lang w:val="vi-VN"/>
        </w:rPr>
        <w:t>+ Kinh phí triển khai dự án: 200.000.000 đ</w:t>
      </w:r>
    </w:p>
    <w:p w14:paraId="3B2A8F34" w14:textId="77777777" w:rsidR="00E60D1D" w:rsidRPr="00017C7F" w:rsidRDefault="00E60D1D" w:rsidP="000D477A">
      <w:pPr>
        <w:pStyle w:val="ListParagraph"/>
        <w:widowControl w:val="0"/>
        <w:tabs>
          <w:tab w:val="left" w:pos="284"/>
        </w:tabs>
        <w:spacing w:before="120" w:after="120" w:line="276" w:lineRule="auto"/>
        <w:ind w:left="0" w:firstLine="284"/>
        <w:jc w:val="both"/>
        <w:rPr>
          <w:rFonts w:asciiTheme="minorHAnsi" w:hAnsiTheme="minorHAnsi" w:cstheme="minorHAnsi"/>
          <w:sz w:val="24"/>
          <w:lang w:val="vi-VN"/>
        </w:rPr>
      </w:pPr>
      <w:r w:rsidRPr="00017C7F">
        <w:rPr>
          <w:rFonts w:asciiTheme="minorHAnsi" w:hAnsiTheme="minorHAnsi" w:cstheme="minorHAnsi"/>
          <w:sz w:val="24"/>
          <w:lang w:val="vi-VN"/>
        </w:rPr>
        <w:t>+ Vị trí thực tập với đầy đủ quyền lợi cho mỗi thành viên trong nhóm (tiền lương, bảo hiểm, tập huấn kỹ năng và kiến thức…) tương đương 100.000.000 đ</w:t>
      </w:r>
    </w:p>
    <w:p w14:paraId="6AC49EEC" w14:textId="477AFD1B" w:rsidR="00E60D1D" w:rsidRPr="00017C7F" w:rsidRDefault="00E60D1D" w:rsidP="005B5617">
      <w:pPr>
        <w:pStyle w:val="ListParagraph"/>
        <w:tabs>
          <w:tab w:val="left" w:pos="284"/>
        </w:tabs>
        <w:spacing w:before="120" w:after="120" w:line="276" w:lineRule="auto"/>
        <w:ind w:left="0"/>
        <w:jc w:val="both"/>
        <w:rPr>
          <w:rFonts w:asciiTheme="minorHAnsi" w:hAnsiTheme="minorHAnsi" w:cstheme="minorHAnsi"/>
          <w:sz w:val="24"/>
          <w:lang w:val="vi-VN"/>
        </w:rPr>
      </w:pPr>
      <w:r w:rsidRPr="00C36307">
        <w:rPr>
          <w:rFonts w:asciiTheme="minorHAnsi" w:hAnsiTheme="minorHAnsi" w:cstheme="minorHAnsi"/>
          <w:sz w:val="24"/>
          <w:lang w:val="vi-VN"/>
        </w:rPr>
        <w:t xml:space="preserve">- </w:t>
      </w:r>
      <w:r w:rsidRPr="00017C7F">
        <w:rPr>
          <w:rFonts w:asciiTheme="minorHAnsi" w:hAnsiTheme="minorHAnsi" w:cstheme="minorHAnsi"/>
          <w:sz w:val="24"/>
          <w:lang w:val="vi-VN"/>
        </w:rPr>
        <w:t>01</w:t>
      </w:r>
      <w:r w:rsidRPr="00C36307">
        <w:rPr>
          <w:rFonts w:asciiTheme="minorHAnsi" w:hAnsiTheme="minorHAnsi" w:cstheme="minorHAnsi"/>
          <w:sz w:val="24"/>
          <w:lang w:val="vi-VN"/>
        </w:rPr>
        <w:t xml:space="preserve"> Giải Nhì</w:t>
      </w:r>
      <w:r w:rsidRPr="00017C7F">
        <w:rPr>
          <w:rFonts w:asciiTheme="minorHAnsi" w:hAnsiTheme="minorHAnsi" w:cstheme="minorHAnsi"/>
          <w:sz w:val="24"/>
          <w:lang w:val="vi-VN"/>
        </w:rPr>
        <w:t>: Bằng khen của Trung ương Hội Sinh viên Việt nam</w:t>
      </w:r>
      <w:r w:rsidRPr="00C36307">
        <w:rPr>
          <w:rFonts w:asciiTheme="minorHAnsi" w:hAnsiTheme="minorHAnsi" w:cstheme="minorHAnsi"/>
          <w:sz w:val="24"/>
          <w:lang w:val="vi-VN"/>
        </w:rPr>
        <w:t xml:space="preserve"> </w:t>
      </w:r>
      <w:r w:rsidRPr="00017C7F">
        <w:rPr>
          <w:rFonts w:asciiTheme="minorHAnsi" w:hAnsiTheme="minorHAnsi" w:cstheme="minorHAnsi"/>
          <w:sz w:val="24"/>
          <w:lang w:val="vi-VN"/>
        </w:rPr>
        <w:t xml:space="preserve">và giải thưởng tiền mặt: </w:t>
      </w:r>
      <w:r w:rsidR="009A3B08" w:rsidRPr="009A3B08">
        <w:rPr>
          <w:rFonts w:asciiTheme="minorHAnsi" w:hAnsiTheme="minorHAnsi" w:cstheme="minorHAnsi"/>
          <w:sz w:val="24"/>
          <w:lang w:val="vi-VN"/>
        </w:rPr>
        <w:t>15</w:t>
      </w:r>
      <w:r w:rsidRPr="00017C7F">
        <w:rPr>
          <w:rFonts w:asciiTheme="minorHAnsi" w:hAnsiTheme="minorHAnsi" w:cstheme="minorHAnsi"/>
          <w:sz w:val="24"/>
          <w:lang w:val="vi-VN"/>
        </w:rPr>
        <w:t>.000.000 đ</w:t>
      </w:r>
    </w:p>
    <w:p w14:paraId="1411A631" w14:textId="77777777" w:rsidR="00E60D1D" w:rsidRPr="00017C7F" w:rsidRDefault="00E60D1D" w:rsidP="005B5617">
      <w:pPr>
        <w:pStyle w:val="ListParagraph"/>
        <w:tabs>
          <w:tab w:val="left" w:pos="284"/>
        </w:tabs>
        <w:spacing w:before="120" w:after="120" w:line="276" w:lineRule="auto"/>
        <w:ind w:left="0"/>
        <w:jc w:val="both"/>
        <w:rPr>
          <w:rFonts w:asciiTheme="minorHAnsi" w:hAnsiTheme="minorHAnsi" w:cstheme="minorHAnsi"/>
          <w:sz w:val="24"/>
          <w:lang w:val="vi-VN"/>
        </w:rPr>
      </w:pPr>
      <w:r w:rsidRPr="00C36307">
        <w:rPr>
          <w:rFonts w:asciiTheme="minorHAnsi" w:hAnsiTheme="minorHAnsi" w:cstheme="minorHAnsi"/>
          <w:sz w:val="24"/>
          <w:lang w:val="vi-VN"/>
        </w:rPr>
        <w:t>-</w:t>
      </w:r>
      <w:r w:rsidRPr="00017C7F">
        <w:rPr>
          <w:rFonts w:asciiTheme="minorHAnsi" w:hAnsiTheme="minorHAnsi" w:cstheme="minorHAnsi"/>
          <w:sz w:val="24"/>
          <w:lang w:val="vi-VN"/>
        </w:rPr>
        <w:t xml:space="preserve"> 01</w:t>
      </w:r>
      <w:r w:rsidRPr="00C36307">
        <w:rPr>
          <w:rFonts w:asciiTheme="minorHAnsi" w:hAnsiTheme="minorHAnsi" w:cstheme="minorHAnsi"/>
          <w:sz w:val="24"/>
          <w:lang w:val="vi-VN"/>
        </w:rPr>
        <w:t xml:space="preserve"> Giải Ba</w:t>
      </w:r>
      <w:r w:rsidRPr="00017C7F">
        <w:rPr>
          <w:rFonts w:asciiTheme="minorHAnsi" w:hAnsiTheme="minorHAnsi" w:cstheme="minorHAnsi"/>
          <w:sz w:val="24"/>
          <w:lang w:val="vi-VN"/>
        </w:rPr>
        <w:t>:</w:t>
      </w:r>
      <w:r w:rsidRPr="00C36307">
        <w:rPr>
          <w:rFonts w:asciiTheme="minorHAnsi" w:hAnsiTheme="minorHAnsi" w:cstheme="minorHAnsi"/>
          <w:sz w:val="24"/>
          <w:lang w:val="vi-VN"/>
        </w:rPr>
        <w:t xml:space="preserve"> </w:t>
      </w:r>
      <w:r w:rsidRPr="00017C7F">
        <w:rPr>
          <w:rFonts w:asciiTheme="minorHAnsi" w:hAnsiTheme="minorHAnsi" w:cstheme="minorHAnsi"/>
          <w:sz w:val="24"/>
          <w:lang w:val="vi-VN"/>
        </w:rPr>
        <w:t>Bằng khen của Trung ương Hội Sinh viên Việt nam</w:t>
      </w:r>
      <w:r w:rsidRPr="00C36307">
        <w:rPr>
          <w:rFonts w:asciiTheme="minorHAnsi" w:hAnsiTheme="minorHAnsi" w:cstheme="minorHAnsi"/>
          <w:sz w:val="24"/>
          <w:lang w:val="vi-VN"/>
        </w:rPr>
        <w:t xml:space="preserve"> </w:t>
      </w:r>
      <w:r w:rsidRPr="00017C7F">
        <w:rPr>
          <w:rFonts w:asciiTheme="minorHAnsi" w:hAnsiTheme="minorHAnsi" w:cstheme="minorHAnsi"/>
          <w:sz w:val="24"/>
          <w:lang w:val="vi-VN"/>
        </w:rPr>
        <w:t>và giải thưởng tiền mặt: 10.000.000 đ</w:t>
      </w:r>
    </w:p>
    <w:p w14:paraId="04217335" w14:textId="77777777" w:rsidR="00E60D1D" w:rsidRPr="00017C7F" w:rsidRDefault="00E60D1D" w:rsidP="005B5617">
      <w:pPr>
        <w:pStyle w:val="ListParagraph"/>
        <w:tabs>
          <w:tab w:val="left" w:pos="284"/>
        </w:tabs>
        <w:spacing w:before="120" w:after="120" w:line="276" w:lineRule="auto"/>
        <w:ind w:left="0"/>
        <w:jc w:val="both"/>
        <w:rPr>
          <w:rFonts w:asciiTheme="minorHAnsi" w:hAnsiTheme="minorHAnsi" w:cstheme="minorHAnsi"/>
          <w:sz w:val="24"/>
          <w:lang w:val="vi-VN"/>
        </w:rPr>
      </w:pPr>
      <w:r w:rsidRPr="00017C7F">
        <w:rPr>
          <w:rFonts w:asciiTheme="minorHAnsi" w:hAnsiTheme="minorHAnsi" w:cstheme="minorHAnsi"/>
          <w:sz w:val="24"/>
          <w:lang w:val="vi-VN"/>
        </w:rPr>
        <w:t>- 02 Giải Khuyến khích: Giải thưởng tiền mặt: 5.000.000 đ/nhóm</w:t>
      </w:r>
    </w:p>
    <w:p w14:paraId="124D5DB9" w14:textId="77777777" w:rsidR="007F25F8" w:rsidRPr="00C36307" w:rsidRDefault="007F25F8" w:rsidP="00C36307">
      <w:pPr>
        <w:spacing w:before="60" w:after="60" w:line="240" w:lineRule="auto"/>
        <w:jc w:val="both"/>
        <w:rPr>
          <w:rFonts w:asciiTheme="minorHAnsi" w:hAnsiTheme="minorHAnsi" w:cstheme="minorHAnsi"/>
          <w:sz w:val="24"/>
          <w:szCs w:val="26"/>
          <w:lang w:val="vi-VN"/>
        </w:rPr>
      </w:pPr>
    </w:p>
    <w:p w14:paraId="3D112ECA" w14:textId="77777777" w:rsidR="007F25F8" w:rsidRPr="00C36307" w:rsidRDefault="007F25F8" w:rsidP="00C36307">
      <w:pPr>
        <w:spacing w:before="60" w:after="60" w:line="240" w:lineRule="auto"/>
        <w:jc w:val="both"/>
        <w:rPr>
          <w:rFonts w:asciiTheme="minorHAnsi" w:hAnsiTheme="minorHAnsi" w:cstheme="minorHAnsi"/>
          <w:sz w:val="24"/>
          <w:szCs w:val="26"/>
          <w:lang w:val="vi-VN"/>
        </w:rPr>
      </w:pPr>
    </w:p>
    <w:p w14:paraId="573CD825" w14:textId="77777777" w:rsidR="007F25F8" w:rsidRPr="00C36307" w:rsidRDefault="00336F8E" w:rsidP="00C36307">
      <w:pPr>
        <w:spacing w:before="60" w:after="60" w:line="240" w:lineRule="auto"/>
        <w:jc w:val="both"/>
        <w:rPr>
          <w:rFonts w:asciiTheme="minorHAnsi" w:hAnsiTheme="minorHAnsi" w:cstheme="minorHAnsi"/>
          <w:sz w:val="24"/>
          <w:szCs w:val="26"/>
          <w:lang w:val="vi-VN"/>
        </w:rPr>
      </w:pPr>
      <w:r w:rsidRPr="00C36307">
        <w:rPr>
          <w:rFonts w:asciiTheme="minorHAnsi" w:hAnsiTheme="minorHAnsi" w:cstheme="minorHAnsi"/>
          <w:sz w:val="24"/>
          <w:szCs w:val="26"/>
          <w:lang w:val="vi-VN"/>
        </w:rPr>
        <w:t>TM. Ban Tổ chức</w:t>
      </w:r>
    </w:p>
    <w:p w14:paraId="543CD856" w14:textId="77777777" w:rsidR="007F25F8" w:rsidRPr="00C36307" w:rsidRDefault="007F25F8" w:rsidP="00C36307">
      <w:pPr>
        <w:spacing w:before="60" w:after="60" w:line="240" w:lineRule="auto"/>
        <w:jc w:val="both"/>
        <w:rPr>
          <w:rFonts w:asciiTheme="minorHAnsi" w:hAnsiTheme="minorHAnsi" w:cstheme="minorHAnsi"/>
          <w:sz w:val="24"/>
          <w:szCs w:val="26"/>
          <w:lang w:val="vi-VN"/>
        </w:rPr>
      </w:pPr>
    </w:p>
    <w:p w14:paraId="3D442D5D" w14:textId="77777777" w:rsidR="007F25F8" w:rsidRPr="00C36307" w:rsidRDefault="007F25F8" w:rsidP="00C36307">
      <w:pPr>
        <w:spacing w:before="60" w:after="60" w:line="240" w:lineRule="auto"/>
        <w:jc w:val="both"/>
        <w:rPr>
          <w:rFonts w:asciiTheme="minorHAnsi" w:hAnsiTheme="minorHAnsi" w:cstheme="minorHAnsi"/>
          <w:sz w:val="24"/>
          <w:szCs w:val="26"/>
          <w:lang w:val="vi-VN"/>
        </w:rPr>
      </w:pPr>
    </w:p>
    <w:p w14:paraId="7B8D259E" w14:textId="77777777" w:rsidR="007F25F8" w:rsidRPr="00C36307" w:rsidRDefault="007F25F8" w:rsidP="00C36307">
      <w:pPr>
        <w:spacing w:before="60" w:after="60" w:line="240" w:lineRule="auto"/>
        <w:jc w:val="both"/>
        <w:rPr>
          <w:rFonts w:asciiTheme="minorHAnsi" w:hAnsiTheme="minorHAnsi" w:cstheme="minorHAnsi"/>
          <w:sz w:val="24"/>
          <w:szCs w:val="26"/>
          <w:lang w:val="vi-VN"/>
        </w:rPr>
      </w:pPr>
    </w:p>
    <w:p w14:paraId="70E9209F" w14:textId="77777777" w:rsidR="007F25F8" w:rsidRPr="00C36307" w:rsidRDefault="007F25F8" w:rsidP="00C36307">
      <w:pPr>
        <w:spacing w:before="60" w:after="60" w:line="240" w:lineRule="auto"/>
        <w:jc w:val="both"/>
        <w:rPr>
          <w:rFonts w:asciiTheme="minorHAnsi" w:hAnsiTheme="minorHAnsi" w:cstheme="minorHAnsi"/>
          <w:sz w:val="24"/>
          <w:szCs w:val="26"/>
          <w:lang w:val="vi-VN"/>
        </w:rPr>
      </w:pPr>
    </w:p>
    <w:p w14:paraId="3A956847" w14:textId="77777777" w:rsidR="007F25F8" w:rsidRPr="00C36307" w:rsidRDefault="007F25F8" w:rsidP="00C36307">
      <w:pPr>
        <w:spacing w:before="60" w:after="60" w:line="240" w:lineRule="auto"/>
        <w:jc w:val="both"/>
        <w:rPr>
          <w:rFonts w:asciiTheme="minorHAnsi" w:hAnsiTheme="minorHAnsi" w:cstheme="minorHAnsi"/>
          <w:sz w:val="24"/>
          <w:szCs w:val="26"/>
          <w:lang w:val="vi-VN"/>
        </w:rPr>
      </w:pPr>
    </w:p>
    <w:p w14:paraId="10CE30A8" w14:textId="77777777" w:rsidR="007F25F8" w:rsidRPr="00384598" w:rsidRDefault="007F25F8" w:rsidP="00C36307">
      <w:pPr>
        <w:spacing w:before="60" w:after="60" w:line="240" w:lineRule="auto"/>
        <w:jc w:val="both"/>
        <w:rPr>
          <w:rFonts w:asciiTheme="minorHAnsi" w:hAnsiTheme="minorHAnsi" w:cstheme="minorHAnsi"/>
          <w:b/>
          <w:sz w:val="24"/>
          <w:szCs w:val="26"/>
          <w:lang w:val="vi-VN"/>
        </w:rPr>
      </w:pPr>
      <w:r w:rsidRPr="00384598">
        <w:rPr>
          <w:rFonts w:asciiTheme="minorHAnsi" w:hAnsiTheme="minorHAnsi" w:cstheme="minorHAnsi"/>
          <w:b/>
          <w:sz w:val="24"/>
          <w:szCs w:val="26"/>
          <w:lang w:val="vi-VN"/>
        </w:rPr>
        <w:t>Nguyễn Công Minh Bảo</w:t>
      </w:r>
    </w:p>
    <w:p w14:paraId="512D4DBC" w14:textId="77777777" w:rsidR="007F25F8" w:rsidRPr="00C36307" w:rsidRDefault="007F25F8" w:rsidP="00C36307">
      <w:pPr>
        <w:spacing w:before="60" w:after="60" w:line="240" w:lineRule="auto"/>
        <w:jc w:val="both"/>
        <w:rPr>
          <w:rFonts w:asciiTheme="minorHAnsi" w:hAnsiTheme="minorHAnsi" w:cstheme="minorHAnsi"/>
          <w:sz w:val="24"/>
          <w:szCs w:val="26"/>
          <w:lang w:val="vi-VN"/>
        </w:rPr>
      </w:pPr>
      <w:r w:rsidRPr="00C36307">
        <w:rPr>
          <w:rFonts w:asciiTheme="minorHAnsi" w:hAnsiTheme="minorHAnsi" w:cstheme="minorHAnsi"/>
          <w:sz w:val="24"/>
          <w:szCs w:val="26"/>
          <w:lang w:val="vi-VN"/>
        </w:rPr>
        <w:t>Giám đốc Bền vững và Truyền thông</w:t>
      </w:r>
    </w:p>
    <w:sectPr w:rsidR="007F25F8" w:rsidRPr="00C36307" w:rsidSect="007A1B95">
      <w:footerReference w:type="default" r:id="rId8"/>
      <w:headerReference w:type="first" r:id="rId9"/>
      <w:footerReference w:type="first" r:id="rId10"/>
      <w:pgSz w:w="11906" w:h="16838" w:code="9"/>
      <w:pgMar w:top="1748" w:right="1134" w:bottom="1418" w:left="1710" w:header="108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8D792" w14:textId="77777777" w:rsidR="0056479F" w:rsidRDefault="0056479F">
      <w:r>
        <w:separator/>
      </w:r>
    </w:p>
  </w:endnote>
  <w:endnote w:type="continuationSeparator" w:id="0">
    <w:p w14:paraId="62A2181A" w14:textId="77777777" w:rsidR="0056479F" w:rsidRDefault="0056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4000ACFF" w:usb2="00000001"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Layout w:type="fixed"/>
      <w:tblCellMar>
        <w:left w:w="0" w:type="dxa"/>
        <w:right w:w="0" w:type="dxa"/>
      </w:tblCellMar>
      <w:tblLook w:val="0000" w:firstRow="0" w:lastRow="0" w:firstColumn="0" w:lastColumn="0" w:noHBand="0" w:noVBand="0"/>
    </w:tblPr>
    <w:tblGrid>
      <w:gridCol w:w="3969"/>
      <w:gridCol w:w="441"/>
      <w:gridCol w:w="5580"/>
    </w:tblGrid>
    <w:tr w:rsidR="00422ABF" w14:paraId="5A156DC9" w14:textId="77777777" w:rsidTr="00256921">
      <w:trPr>
        <w:cantSplit/>
      </w:trPr>
      <w:tc>
        <w:tcPr>
          <w:tcW w:w="3969" w:type="dxa"/>
        </w:tcPr>
        <w:p w14:paraId="4CDC53F3" w14:textId="77777777" w:rsidR="00422ABF" w:rsidRDefault="00422ABF" w:rsidP="00581E4D">
          <w:pPr>
            <w:pStyle w:val="SenderHolcim"/>
          </w:pPr>
          <w:r>
            <w:t>Công ty TNHH Siam City Cement (Việt Nam)</w:t>
          </w:r>
        </w:p>
        <w:p w14:paraId="3B8D6460" w14:textId="77777777" w:rsidR="00422ABF" w:rsidRDefault="00422ABF" w:rsidP="00581E4D">
          <w:pPr>
            <w:pStyle w:val="SenderHolcim"/>
          </w:pPr>
          <w:r>
            <w:t xml:space="preserve">Lầu 9 - 10, </w:t>
          </w:r>
          <w:proofErr w:type="spellStart"/>
          <w:r>
            <w:t>Tòa</w:t>
          </w:r>
          <w:proofErr w:type="spellEnd"/>
          <w:r>
            <w:t xml:space="preserve"> nhà </w:t>
          </w:r>
          <w:proofErr w:type="spellStart"/>
          <w:r>
            <w:t>Continential</w:t>
          </w:r>
          <w:proofErr w:type="spellEnd"/>
          <w:r>
            <w:t xml:space="preserve"> </w:t>
          </w:r>
        </w:p>
        <w:p w14:paraId="3A507B36" w14:textId="77777777" w:rsidR="00422ABF" w:rsidRPr="00581E4D" w:rsidRDefault="00422ABF" w:rsidP="00581E4D">
          <w:pPr>
            <w:pStyle w:val="SenderHolcim"/>
          </w:pPr>
          <w:r>
            <w:t xml:space="preserve">81-85 Hàm Nghi, Quận 1, </w:t>
          </w:r>
          <w:proofErr w:type="spellStart"/>
          <w:proofErr w:type="gramStart"/>
          <w:r>
            <w:t>Tp.Hồ</w:t>
          </w:r>
          <w:proofErr w:type="spellEnd"/>
          <w:proofErr w:type="gramEnd"/>
          <w:r>
            <w:t xml:space="preserve"> Chí Minh, Việt Nam</w:t>
          </w:r>
        </w:p>
        <w:p w14:paraId="3C939345" w14:textId="77777777" w:rsidR="00422ABF" w:rsidRDefault="00422ABF" w:rsidP="00581E4D">
          <w:pPr>
            <w:pStyle w:val="Header"/>
          </w:pPr>
        </w:p>
      </w:tc>
      <w:tc>
        <w:tcPr>
          <w:tcW w:w="441" w:type="dxa"/>
        </w:tcPr>
        <w:p w14:paraId="048590F1" w14:textId="77777777" w:rsidR="00422ABF" w:rsidRDefault="00422ABF" w:rsidP="00581E4D">
          <w:pPr>
            <w:pStyle w:val="Header"/>
          </w:pPr>
        </w:p>
      </w:tc>
      <w:tc>
        <w:tcPr>
          <w:tcW w:w="5580" w:type="dxa"/>
        </w:tcPr>
        <w:p w14:paraId="13161CFC" w14:textId="77777777" w:rsidR="00422ABF" w:rsidRDefault="00422ABF" w:rsidP="00581E4D">
          <w:pPr>
            <w:pStyle w:val="SenderHolcim"/>
          </w:pPr>
          <w:r>
            <w:t xml:space="preserve">Điện thoại +84 8 3914 9000 </w:t>
          </w:r>
        </w:p>
        <w:p w14:paraId="5262A233" w14:textId="77777777" w:rsidR="00422ABF" w:rsidRPr="006D6122" w:rsidRDefault="00422ABF" w:rsidP="00581E4D">
          <w:pPr>
            <w:pStyle w:val="SenderHolcim"/>
          </w:pPr>
          <w:r w:rsidRPr="006D6122">
            <w:t>Fax +84 8 3914 9001</w:t>
          </w:r>
        </w:p>
        <w:p w14:paraId="2CF55047" w14:textId="77777777" w:rsidR="00422ABF" w:rsidRDefault="00422ABF" w:rsidP="00581E4D">
          <w:pPr>
            <w:pStyle w:val="SenderHolcim"/>
          </w:pPr>
          <w:r w:rsidRPr="00841284">
            <w:t>www.insee.com.vn</w:t>
          </w:r>
        </w:p>
      </w:tc>
    </w:tr>
  </w:tbl>
  <w:p w14:paraId="0321A87E" w14:textId="77777777" w:rsidR="00422ABF" w:rsidRDefault="00422ABF">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383D0" w14:textId="77777777" w:rsidR="00422ABF" w:rsidRDefault="00422ABF">
    <w:pPr>
      <w:pStyle w:val="Footer"/>
    </w:pPr>
  </w:p>
  <w:p w14:paraId="2DF4A53F" w14:textId="77777777" w:rsidR="00422ABF" w:rsidRDefault="00422A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0DA6C" w14:textId="77777777" w:rsidR="0056479F" w:rsidRDefault="0056479F">
      <w:r>
        <w:separator/>
      </w:r>
    </w:p>
  </w:footnote>
  <w:footnote w:type="continuationSeparator" w:id="0">
    <w:p w14:paraId="7E3A1072" w14:textId="77777777" w:rsidR="0056479F" w:rsidRDefault="005647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20" w:type="dxa"/>
      <w:tblLayout w:type="fixed"/>
      <w:tblCellMar>
        <w:left w:w="0" w:type="dxa"/>
        <w:right w:w="0" w:type="dxa"/>
      </w:tblCellMar>
      <w:tblLook w:val="0000" w:firstRow="0" w:lastRow="0" w:firstColumn="0" w:lastColumn="0" w:noHBand="0" w:noVBand="0"/>
    </w:tblPr>
    <w:tblGrid>
      <w:gridCol w:w="4860"/>
      <w:gridCol w:w="142"/>
      <w:gridCol w:w="5798"/>
      <w:gridCol w:w="20"/>
    </w:tblGrid>
    <w:tr w:rsidR="00422ABF" w14:paraId="334A79DD" w14:textId="77777777" w:rsidTr="00E22427">
      <w:trPr>
        <w:cantSplit/>
      </w:trPr>
      <w:tc>
        <w:tcPr>
          <w:tcW w:w="4860" w:type="dxa"/>
        </w:tcPr>
        <w:p w14:paraId="4A146997" w14:textId="77777777" w:rsidR="00422ABF" w:rsidRPr="001A7EF9" w:rsidRDefault="00422ABF">
          <w:pPr>
            <w:pStyle w:val="SenderHolcim"/>
            <w:rPr>
              <w:szCs w:val="16"/>
            </w:rPr>
          </w:pPr>
          <w:r>
            <w:rPr>
              <w:noProof/>
              <w:szCs w:val="16"/>
              <w:lang w:val="vi-VN" w:eastAsia="vi-VN"/>
            </w:rPr>
            <w:drawing>
              <wp:anchor distT="0" distB="0" distL="114300" distR="114300" simplePos="0" relativeHeight="251663360" behindDoc="0" locked="0" layoutInCell="1" allowOverlap="1" wp14:anchorId="1836B98B" wp14:editId="0678B555">
                <wp:simplePos x="0" y="0"/>
                <wp:positionH relativeFrom="column">
                  <wp:posOffset>-733425</wp:posOffset>
                </wp:positionH>
                <wp:positionV relativeFrom="paragraph">
                  <wp:posOffset>-38100</wp:posOffset>
                </wp:positionV>
                <wp:extent cx="2790825" cy="621669"/>
                <wp:effectExtent l="0" t="0" r="0" b="6985"/>
                <wp:wrapNone/>
                <wp:docPr id="5" name="Picture 5" descr="logoINSE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INSEE-01"/>
                        <pic:cNvPicPr>
                          <a:picLocks noChangeAspect="1" noChangeArrowheads="1"/>
                        </pic:cNvPicPr>
                      </pic:nvPicPr>
                      <pic:blipFill>
                        <a:blip r:embed="rId1">
                          <a:extLst>
                            <a:ext uri="{28A0092B-C50C-407E-A947-70E740481C1C}">
                              <a14:useLocalDpi xmlns:a14="http://schemas.microsoft.com/office/drawing/2010/main" val="0"/>
                            </a:ext>
                          </a:extLst>
                        </a:blip>
                        <a:srcRect t="23909" b="20415"/>
                        <a:stretch>
                          <a:fillRect/>
                        </a:stretch>
                      </pic:blipFill>
                      <pic:spPr bwMode="auto">
                        <a:xfrm>
                          <a:off x="0" y="0"/>
                          <a:ext cx="2790825" cy="621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3A924" w14:textId="77777777" w:rsidR="00422ABF" w:rsidRDefault="00422ABF">
          <w:pPr>
            <w:pStyle w:val="Header"/>
          </w:pPr>
          <w:bookmarkStart w:id="1" w:name="Function"/>
          <w:bookmarkEnd w:id="1"/>
        </w:p>
      </w:tc>
      <w:tc>
        <w:tcPr>
          <w:tcW w:w="142" w:type="dxa"/>
        </w:tcPr>
        <w:p w14:paraId="4F1C710A" w14:textId="77777777" w:rsidR="00422ABF" w:rsidRDefault="00422ABF">
          <w:pPr>
            <w:pStyle w:val="Header"/>
          </w:pPr>
        </w:p>
      </w:tc>
      <w:tc>
        <w:tcPr>
          <w:tcW w:w="5798" w:type="dxa"/>
        </w:tcPr>
        <w:p w14:paraId="112977DC" w14:textId="77777777" w:rsidR="00422ABF" w:rsidRPr="00E22427" w:rsidRDefault="00422ABF" w:rsidP="005709D9">
          <w:pPr>
            <w:pStyle w:val="SenderHolcim"/>
            <w:rPr>
              <w:b/>
            </w:rPr>
          </w:pPr>
          <w:bookmarkStart w:id="2" w:name="Address1"/>
          <w:bookmarkEnd w:id="2"/>
          <w:r w:rsidRPr="00E22427">
            <w:rPr>
              <w:b/>
            </w:rPr>
            <w:t>Công ty TNHH Siam City Cement (Việt Nam)</w:t>
          </w:r>
        </w:p>
        <w:p w14:paraId="7EE7E39F" w14:textId="77777777" w:rsidR="00422ABF" w:rsidRDefault="00422ABF" w:rsidP="005709D9">
          <w:pPr>
            <w:pStyle w:val="SenderHolcim"/>
          </w:pPr>
          <w:r>
            <w:t xml:space="preserve">81-85 Hàm Nghi, Quận 1, </w:t>
          </w:r>
          <w:proofErr w:type="spellStart"/>
          <w:proofErr w:type="gramStart"/>
          <w:r>
            <w:t>Tp.Hồ</w:t>
          </w:r>
          <w:proofErr w:type="spellEnd"/>
          <w:proofErr w:type="gramEnd"/>
          <w:r>
            <w:t xml:space="preserve"> Chí Minh, Việt Nam</w:t>
          </w:r>
        </w:p>
        <w:p w14:paraId="21144D84" w14:textId="77777777" w:rsidR="00422ABF" w:rsidRPr="006D6122" w:rsidRDefault="00422ABF" w:rsidP="00E22427">
          <w:pPr>
            <w:pStyle w:val="SenderHolcim"/>
          </w:pPr>
          <w:r>
            <w:t xml:space="preserve">Điện thoại </w:t>
          </w:r>
          <w:bookmarkStart w:id="3" w:name="Phone"/>
          <w:bookmarkEnd w:id="3"/>
          <w:r>
            <w:t xml:space="preserve">+84 28 3914 9000      </w:t>
          </w:r>
          <w:r w:rsidRPr="006D6122">
            <w:t xml:space="preserve">Fax </w:t>
          </w:r>
          <w:bookmarkStart w:id="4" w:name="Fax"/>
          <w:bookmarkEnd w:id="4"/>
          <w:r w:rsidRPr="006D6122">
            <w:t xml:space="preserve">+84 </w:t>
          </w:r>
          <w:r>
            <w:t>2</w:t>
          </w:r>
          <w:r w:rsidRPr="006D6122">
            <w:t>8 3914 9001</w:t>
          </w:r>
        </w:p>
        <w:p w14:paraId="22EE7315" w14:textId="77777777" w:rsidR="00422ABF" w:rsidRDefault="00422ABF" w:rsidP="00E22427">
          <w:pPr>
            <w:pStyle w:val="SenderHolcim"/>
          </w:pPr>
          <w:r w:rsidRPr="00841284">
            <w:t>www.insee.com.vn</w:t>
          </w:r>
        </w:p>
        <w:p w14:paraId="30C1B3F6" w14:textId="77777777" w:rsidR="00422ABF" w:rsidRDefault="00422ABF" w:rsidP="005709D9">
          <w:pPr>
            <w:pStyle w:val="SenderHolcim"/>
          </w:pPr>
        </w:p>
        <w:p w14:paraId="1221BB36" w14:textId="77777777" w:rsidR="00422ABF" w:rsidRDefault="00422ABF">
          <w:pPr>
            <w:pStyle w:val="Header"/>
          </w:pPr>
          <w:bookmarkStart w:id="5" w:name="Address6"/>
          <w:bookmarkEnd w:id="5"/>
        </w:p>
      </w:tc>
      <w:tc>
        <w:tcPr>
          <w:tcW w:w="20" w:type="dxa"/>
        </w:tcPr>
        <w:p w14:paraId="3317CE1A" w14:textId="77777777" w:rsidR="00422ABF" w:rsidRDefault="00422ABF" w:rsidP="00D85E0F">
          <w:pPr>
            <w:pStyle w:val="SenderHolcim"/>
          </w:pPr>
          <w:bookmarkStart w:id="6" w:name="txtPhone"/>
          <w:bookmarkStart w:id="7" w:name="txtFax"/>
          <w:bookmarkEnd w:id="6"/>
          <w:bookmarkEnd w:id="7"/>
        </w:p>
      </w:tc>
    </w:tr>
  </w:tbl>
  <w:p w14:paraId="4B31D286" w14:textId="77777777" w:rsidR="00422ABF" w:rsidRDefault="00422A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6EAD16"/>
    <w:lvl w:ilvl="0">
      <w:start w:val="1"/>
      <w:numFmt w:val="decimal"/>
      <w:pStyle w:val="Heading1"/>
      <w:lvlText w:val="%1."/>
      <w:lvlJc w:val="left"/>
      <w:pPr>
        <w:tabs>
          <w:tab w:val="num" w:pos="964"/>
        </w:tabs>
        <w:ind w:left="964" w:hanging="964"/>
      </w:pPr>
      <w:rPr>
        <w:u w:val="none"/>
      </w:rPr>
    </w:lvl>
    <w:lvl w:ilvl="1">
      <w:start w:val="1"/>
      <w:numFmt w:val="decimal"/>
      <w:pStyle w:val="Heading2"/>
      <w:lvlText w:val="%1.%2"/>
      <w:lvlJc w:val="left"/>
      <w:pPr>
        <w:tabs>
          <w:tab w:val="num" w:pos="964"/>
        </w:tabs>
        <w:ind w:left="964" w:hanging="964"/>
      </w:pPr>
      <w:rPr>
        <w:u w:val="none"/>
      </w:rPr>
    </w:lvl>
    <w:lvl w:ilvl="2">
      <w:start w:val="1"/>
      <w:numFmt w:val="decimal"/>
      <w:pStyle w:val="Heading3"/>
      <w:lvlText w:val="%1.%2.%3"/>
      <w:lvlJc w:val="left"/>
      <w:pPr>
        <w:tabs>
          <w:tab w:val="num" w:pos="964"/>
        </w:tabs>
        <w:ind w:left="964" w:hanging="964"/>
      </w:pPr>
      <w:rPr>
        <w:u w:val="none"/>
      </w:rPr>
    </w:lvl>
    <w:lvl w:ilvl="3">
      <w:start w:val="1"/>
      <w:numFmt w:val="decimal"/>
      <w:pStyle w:val="Heading4"/>
      <w:lvlText w:val="%1.%2.%3.%4"/>
      <w:lvlJc w:val="left"/>
      <w:pPr>
        <w:tabs>
          <w:tab w:val="num" w:pos="964"/>
        </w:tabs>
        <w:ind w:left="964" w:hanging="964"/>
      </w:pPr>
      <w:rPr>
        <w:u w:val="none"/>
      </w:rPr>
    </w:lvl>
    <w:lvl w:ilvl="4">
      <w:start w:val="1"/>
      <w:numFmt w:val="decimal"/>
      <w:pStyle w:val="Heading5"/>
      <w:lvlText w:val="%1.%2.%3.%4.%5"/>
      <w:lvlJc w:val="left"/>
      <w:pPr>
        <w:tabs>
          <w:tab w:val="num" w:pos="964"/>
        </w:tabs>
        <w:ind w:left="964" w:hanging="964"/>
      </w:pPr>
      <w:rPr>
        <w:u w:val="none"/>
      </w:rPr>
    </w:lvl>
    <w:lvl w:ilvl="5">
      <w:start w:val="1"/>
      <w:numFmt w:val="lowerLetter"/>
      <w:pStyle w:val="Heading6"/>
      <w:lvlText w:val="%6)"/>
      <w:lvlJc w:val="left"/>
      <w:pPr>
        <w:tabs>
          <w:tab w:val="num" w:pos="964"/>
        </w:tabs>
        <w:ind w:left="964" w:hanging="964"/>
      </w:pPr>
      <w:rPr>
        <w:u w:val="none"/>
      </w:rPr>
    </w:lvl>
    <w:lvl w:ilvl="6">
      <w:start w:val="1"/>
      <w:numFmt w:val="lowerLetter"/>
      <w:pStyle w:val="Heading7"/>
      <w:lvlText w:val="%7)"/>
      <w:lvlJc w:val="left"/>
      <w:pPr>
        <w:tabs>
          <w:tab w:val="num" w:pos="1531"/>
        </w:tabs>
        <w:ind w:left="1531" w:hanging="567"/>
      </w:pPr>
    </w:lvl>
    <w:lvl w:ilvl="7">
      <w:start w:val="1"/>
      <w:numFmt w:val="lowerLetter"/>
      <w:pStyle w:val="Heading8"/>
      <w:lvlText w:val="%8)"/>
      <w:lvlJc w:val="left"/>
      <w:pPr>
        <w:tabs>
          <w:tab w:val="num" w:pos="2098"/>
        </w:tabs>
        <w:ind w:left="2098" w:hanging="567"/>
      </w:pPr>
    </w:lvl>
    <w:lvl w:ilvl="8">
      <w:start w:val="1"/>
      <w:numFmt w:val="lowerLetter"/>
      <w:pStyle w:val="Heading9"/>
      <w:lvlText w:val="%9)"/>
      <w:lvlJc w:val="left"/>
      <w:pPr>
        <w:tabs>
          <w:tab w:val="num" w:pos="2665"/>
        </w:tabs>
        <w:ind w:left="2665" w:hanging="567"/>
      </w:pPr>
    </w:lvl>
  </w:abstractNum>
  <w:abstractNum w:abstractNumId="1" w15:restartNumberingAfterBreak="0">
    <w:nsid w:val="0E464E6B"/>
    <w:multiLevelType w:val="hybridMultilevel"/>
    <w:tmpl w:val="E66E91E2"/>
    <w:lvl w:ilvl="0" w:tplc="5D16A1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86834"/>
    <w:multiLevelType w:val="multilevel"/>
    <w:tmpl w:val="E3EC9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C76BA"/>
    <w:multiLevelType w:val="hybridMultilevel"/>
    <w:tmpl w:val="1EF0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D151E"/>
    <w:multiLevelType w:val="hybridMultilevel"/>
    <w:tmpl w:val="CA1C2F1E"/>
    <w:lvl w:ilvl="0" w:tplc="3EA0CFD4">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4F165AE"/>
    <w:multiLevelType w:val="hybridMultilevel"/>
    <w:tmpl w:val="42B0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A3D4B"/>
    <w:multiLevelType w:val="hybridMultilevel"/>
    <w:tmpl w:val="E7042650"/>
    <w:lvl w:ilvl="0" w:tplc="F02A1E9E">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207B"/>
    <w:multiLevelType w:val="singleLevel"/>
    <w:tmpl w:val="9D926390"/>
    <w:lvl w:ilvl="0">
      <w:start w:val="1"/>
      <w:numFmt w:val="bullet"/>
      <w:pStyle w:val="Bullet4"/>
      <w:lvlText w:val=""/>
      <w:lvlJc w:val="left"/>
      <w:pPr>
        <w:tabs>
          <w:tab w:val="num" w:pos="2665"/>
        </w:tabs>
        <w:ind w:left="2665" w:hanging="567"/>
      </w:pPr>
      <w:rPr>
        <w:rFonts w:ascii="Monotype Sorts" w:hAnsi="Monotype Sorts" w:hint="default"/>
        <w:sz w:val="10"/>
      </w:rPr>
    </w:lvl>
  </w:abstractNum>
  <w:abstractNum w:abstractNumId="8" w15:restartNumberingAfterBreak="0">
    <w:nsid w:val="3E00363B"/>
    <w:multiLevelType w:val="hybridMultilevel"/>
    <w:tmpl w:val="C9A2D7CC"/>
    <w:lvl w:ilvl="0" w:tplc="336E4E5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C7A1F"/>
    <w:multiLevelType w:val="hybridMultilevel"/>
    <w:tmpl w:val="6812ED54"/>
    <w:lvl w:ilvl="0" w:tplc="9D320F84">
      <w:start w:val="1"/>
      <w:numFmt w:val="bullet"/>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6A25851"/>
    <w:multiLevelType w:val="hybridMultilevel"/>
    <w:tmpl w:val="E42ACBD0"/>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69565440"/>
    <w:multiLevelType w:val="singleLevel"/>
    <w:tmpl w:val="4A9CB67E"/>
    <w:lvl w:ilvl="0">
      <w:start w:val="1"/>
      <w:numFmt w:val="bullet"/>
      <w:pStyle w:val="Bullet1"/>
      <w:lvlText w:val=""/>
      <w:lvlJc w:val="left"/>
      <w:pPr>
        <w:tabs>
          <w:tab w:val="num" w:pos="964"/>
        </w:tabs>
        <w:ind w:left="964" w:hanging="964"/>
      </w:pPr>
      <w:rPr>
        <w:rFonts w:ascii="Monotype Sorts" w:hAnsi="Monotype Sorts" w:hint="default"/>
        <w:sz w:val="18"/>
      </w:rPr>
    </w:lvl>
  </w:abstractNum>
  <w:abstractNum w:abstractNumId="12" w15:restartNumberingAfterBreak="0">
    <w:nsid w:val="6A883C30"/>
    <w:multiLevelType w:val="singleLevel"/>
    <w:tmpl w:val="74322BEE"/>
    <w:lvl w:ilvl="0">
      <w:start w:val="1"/>
      <w:numFmt w:val="bullet"/>
      <w:pStyle w:val="Bullet3"/>
      <w:lvlText w:val=""/>
      <w:lvlJc w:val="left"/>
      <w:pPr>
        <w:tabs>
          <w:tab w:val="num" w:pos="2098"/>
        </w:tabs>
        <w:ind w:left="2098" w:hanging="567"/>
      </w:pPr>
      <w:rPr>
        <w:rFonts w:ascii="Monotype Sorts" w:hAnsi="Monotype Sorts" w:hint="default"/>
        <w:sz w:val="14"/>
      </w:rPr>
    </w:lvl>
  </w:abstractNum>
  <w:abstractNum w:abstractNumId="13" w15:restartNumberingAfterBreak="0">
    <w:nsid w:val="6CE72119"/>
    <w:multiLevelType w:val="singleLevel"/>
    <w:tmpl w:val="9A2E629C"/>
    <w:lvl w:ilvl="0">
      <w:start w:val="1"/>
      <w:numFmt w:val="bullet"/>
      <w:pStyle w:val="Bullet2"/>
      <w:lvlText w:val=""/>
      <w:lvlJc w:val="left"/>
      <w:pPr>
        <w:tabs>
          <w:tab w:val="num" w:pos="1531"/>
        </w:tabs>
        <w:ind w:left="1531" w:hanging="567"/>
      </w:pPr>
      <w:rPr>
        <w:rFonts w:ascii="Monotype Sorts" w:hAnsi="Monotype Sorts" w:hint="default"/>
        <w:sz w:val="18"/>
      </w:rPr>
    </w:lvl>
  </w:abstractNum>
  <w:abstractNum w:abstractNumId="14" w15:restartNumberingAfterBreak="0">
    <w:nsid w:val="6DDD0E93"/>
    <w:multiLevelType w:val="hybridMultilevel"/>
    <w:tmpl w:val="A83A2B5C"/>
    <w:lvl w:ilvl="0" w:tplc="6E5EA6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891C00"/>
    <w:multiLevelType w:val="hybridMultilevel"/>
    <w:tmpl w:val="DA5C9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55900"/>
    <w:multiLevelType w:val="hybridMultilevel"/>
    <w:tmpl w:val="458C6342"/>
    <w:lvl w:ilvl="0" w:tplc="336E4E54">
      <w:start w:val="2"/>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1"/>
  </w:num>
  <w:num w:numId="2">
    <w:abstractNumId w:val="13"/>
  </w:num>
  <w:num w:numId="3">
    <w:abstractNumId w:val="12"/>
  </w:num>
  <w:num w:numId="4">
    <w:abstractNumId w:val="7"/>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1"/>
  </w:num>
  <w:num w:numId="15">
    <w:abstractNumId w:val="13"/>
  </w:num>
  <w:num w:numId="16">
    <w:abstractNumId w:val="12"/>
  </w:num>
  <w:num w:numId="17">
    <w:abstractNumId w:val="7"/>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6"/>
  </w:num>
  <w:num w:numId="28">
    <w:abstractNumId w:val="2"/>
  </w:num>
  <w:num w:numId="29">
    <w:abstractNumId w:val="1"/>
  </w:num>
  <w:num w:numId="30">
    <w:abstractNumId w:val="3"/>
  </w:num>
  <w:num w:numId="31">
    <w:abstractNumId w:val="5"/>
  </w:num>
  <w:num w:numId="32">
    <w:abstractNumId w:val="15"/>
  </w:num>
  <w:num w:numId="33">
    <w:abstractNumId w:val="4"/>
  </w:num>
  <w:num w:numId="34">
    <w:abstractNumId w:val="10"/>
  </w:num>
  <w:num w:numId="35">
    <w:abstractNumId w:val="8"/>
  </w:num>
  <w:num w:numId="36">
    <w:abstractNumId w:val="16"/>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97"/>
    <w:rsid w:val="00004C9E"/>
    <w:rsid w:val="00017C7F"/>
    <w:rsid w:val="00020DC5"/>
    <w:rsid w:val="00036832"/>
    <w:rsid w:val="00037248"/>
    <w:rsid w:val="00037883"/>
    <w:rsid w:val="00043423"/>
    <w:rsid w:val="00053008"/>
    <w:rsid w:val="00055CA0"/>
    <w:rsid w:val="0005637A"/>
    <w:rsid w:val="00065F9B"/>
    <w:rsid w:val="00081A78"/>
    <w:rsid w:val="000866E2"/>
    <w:rsid w:val="0009057B"/>
    <w:rsid w:val="000A3556"/>
    <w:rsid w:val="000A7FE5"/>
    <w:rsid w:val="000B0DF5"/>
    <w:rsid w:val="000B34EC"/>
    <w:rsid w:val="000B7E80"/>
    <w:rsid w:val="000C45FF"/>
    <w:rsid w:val="000D07F6"/>
    <w:rsid w:val="000D1098"/>
    <w:rsid w:val="000D11AD"/>
    <w:rsid w:val="000D282F"/>
    <w:rsid w:val="000D477A"/>
    <w:rsid w:val="000D4BB2"/>
    <w:rsid w:val="000E2804"/>
    <w:rsid w:val="000E333B"/>
    <w:rsid w:val="000E58D7"/>
    <w:rsid w:val="000F53C4"/>
    <w:rsid w:val="001111B9"/>
    <w:rsid w:val="001125F0"/>
    <w:rsid w:val="001132B4"/>
    <w:rsid w:val="00113452"/>
    <w:rsid w:val="00122217"/>
    <w:rsid w:val="001237DE"/>
    <w:rsid w:val="001270F7"/>
    <w:rsid w:val="00142457"/>
    <w:rsid w:val="001433BA"/>
    <w:rsid w:val="001451A5"/>
    <w:rsid w:val="00150BD4"/>
    <w:rsid w:val="0015486E"/>
    <w:rsid w:val="001901AD"/>
    <w:rsid w:val="001903E6"/>
    <w:rsid w:val="001948C4"/>
    <w:rsid w:val="001958A0"/>
    <w:rsid w:val="001A12C9"/>
    <w:rsid w:val="001A2097"/>
    <w:rsid w:val="001A39EE"/>
    <w:rsid w:val="001A7EF9"/>
    <w:rsid w:val="001B1BCE"/>
    <w:rsid w:val="001B1FC4"/>
    <w:rsid w:val="001B31AD"/>
    <w:rsid w:val="001B48D9"/>
    <w:rsid w:val="001C7E71"/>
    <w:rsid w:val="001D0249"/>
    <w:rsid w:val="001D2093"/>
    <w:rsid w:val="001D3C10"/>
    <w:rsid w:val="001D4158"/>
    <w:rsid w:val="001D63BF"/>
    <w:rsid w:val="001D7C35"/>
    <w:rsid w:val="001F0255"/>
    <w:rsid w:val="001F20E3"/>
    <w:rsid w:val="001F4124"/>
    <w:rsid w:val="00211C58"/>
    <w:rsid w:val="002129BD"/>
    <w:rsid w:val="0021333E"/>
    <w:rsid w:val="00226B2F"/>
    <w:rsid w:val="00230C40"/>
    <w:rsid w:val="00242D4B"/>
    <w:rsid w:val="00251FE1"/>
    <w:rsid w:val="00256921"/>
    <w:rsid w:val="00262CB1"/>
    <w:rsid w:val="002668AF"/>
    <w:rsid w:val="002745DE"/>
    <w:rsid w:val="00280FD5"/>
    <w:rsid w:val="00285534"/>
    <w:rsid w:val="002963CC"/>
    <w:rsid w:val="002C20D6"/>
    <w:rsid w:val="002C6757"/>
    <w:rsid w:val="002D2768"/>
    <w:rsid w:val="002D2D24"/>
    <w:rsid w:val="002D3626"/>
    <w:rsid w:val="002D56C8"/>
    <w:rsid w:val="002D6B82"/>
    <w:rsid w:val="002F2019"/>
    <w:rsid w:val="002F4EC6"/>
    <w:rsid w:val="002F5935"/>
    <w:rsid w:val="003101A8"/>
    <w:rsid w:val="003225D3"/>
    <w:rsid w:val="003244E9"/>
    <w:rsid w:val="00325333"/>
    <w:rsid w:val="003326D5"/>
    <w:rsid w:val="0033557A"/>
    <w:rsid w:val="00336F8E"/>
    <w:rsid w:val="003378A8"/>
    <w:rsid w:val="00343D5F"/>
    <w:rsid w:val="003511AB"/>
    <w:rsid w:val="00356249"/>
    <w:rsid w:val="00357224"/>
    <w:rsid w:val="003610E9"/>
    <w:rsid w:val="0036245F"/>
    <w:rsid w:val="00362BB0"/>
    <w:rsid w:val="00364533"/>
    <w:rsid w:val="003713CA"/>
    <w:rsid w:val="00372837"/>
    <w:rsid w:val="00374F13"/>
    <w:rsid w:val="00376761"/>
    <w:rsid w:val="00382CF7"/>
    <w:rsid w:val="003839C5"/>
    <w:rsid w:val="00384598"/>
    <w:rsid w:val="00390BB1"/>
    <w:rsid w:val="00394A35"/>
    <w:rsid w:val="003C4FB1"/>
    <w:rsid w:val="003D5202"/>
    <w:rsid w:val="003D5439"/>
    <w:rsid w:val="003D643C"/>
    <w:rsid w:val="003E33BC"/>
    <w:rsid w:val="003E68D5"/>
    <w:rsid w:val="00403BBA"/>
    <w:rsid w:val="0040568C"/>
    <w:rsid w:val="00410A1E"/>
    <w:rsid w:val="00411EA9"/>
    <w:rsid w:val="00420AE4"/>
    <w:rsid w:val="00422ABF"/>
    <w:rsid w:val="00423095"/>
    <w:rsid w:val="00424AB7"/>
    <w:rsid w:val="004276C7"/>
    <w:rsid w:val="004308FA"/>
    <w:rsid w:val="00432C95"/>
    <w:rsid w:val="004425EA"/>
    <w:rsid w:val="00443D2D"/>
    <w:rsid w:val="0044495A"/>
    <w:rsid w:val="00450003"/>
    <w:rsid w:val="00452707"/>
    <w:rsid w:val="004564FA"/>
    <w:rsid w:val="00457650"/>
    <w:rsid w:val="00457C92"/>
    <w:rsid w:val="004629E5"/>
    <w:rsid w:val="00472293"/>
    <w:rsid w:val="00481D3D"/>
    <w:rsid w:val="00482315"/>
    <w:rsid w:val="004823D0"/>
    <w:rsid w:val="00487915"/>
    <w:rsid w:val="00492991"/>
    <w:rsid w:val="00492ED6"/>
    <w:rsid w:val="004A28DE"/>
    <w:rsid w:val="004A3E2D"/>
    <w:rsid w:val="004B0ED9"/>
    <w:rsid w:val="004B2F41"/>
    <w:rsid w:val="004C136B"/>
    <w:rsid w:val="004C1DB5"/>
    <w:rsid w:val="004C7171"/>
    <w:rsid w:val="004D5232"/>
    <w:rsid w:val="004E1F20"/>
    <w:rsid w:val="004E4F46"/>
    <w:rsid w:val="00505DCE"/>
    <w:rsid w:val="00506B98"/>
    <w:rsid w:val="00514D9F"/>
    <w:rsid w:val="00517550"/>
    <w:rsid w:val="00522C7B"/>
    <w:rsid w:val="00523813"/>
    <w:rsid w:val="005252BF"/>
    <w:rsid w:val="005264A6"/>
    <w:rsid w:val="00531462"/>
    <w:rsid w:val="0053211A"/>
    <w:rsid w:val="00536915"/>
    <w:rsid w:val="00547F62"/>
    <w:rsid w:val="00550311"/>
    <w:rsid w:val="005547B2"/>
    <w:rsid w:val="00554EF3"/>
    <w:rsid w:val="0055504D"/>
    <w:rsid w:val="0056339C"/>
    <w:rsid w:val="0056479F"/>
    <w:rsid w:val="005709D9"/>
    <w:rsid w:val="00581E4D"/>
    <w:rsid w:val="00583844"/>
    <w:rsid w:val="005859DF"/>
    <w:rsid w:val="00591349"/>
    <w:rsid w:val="00593A5A"/>
    <w:rsid w:val="00596D4B"/>
    <w:rsid w:val="005A279C"/>
    <w:rsid w:val="005A6227"/>
    <w:rsid w:val="005A786A"/>
    <w:rsid w:val="005B40A5"/>
    <w:rsid w:val="005B4CE0"/>
    <w:rsid w:val="005B5617"/>
    <w:rsid w:val="005C0553"/>
    <w:rsid w:val="005C72E1"/>
    <w:rsid w:val="005D410D"/>
    <w:rsid w:val="005F34C7"/>
    <w:rsid w:val="005F36FF"/>
    <w:rsid w:val="005F50BB"/>
    <w:rsid w:val="005F68FF"/>
    <w:rsid w:val="00600CDB"/>
    <w:rsid w:val="00602909"/>
    <w:rsid w:val="00616C9C"/>
    <w:rsid w:val="00625680"/>
    <w:rsid w:val="00625733"/>
    <w:rsid w:val="00630901"/>
    <w:rsid w:val="00634158"/>
    <w:rsid w:val="0063625F"/>
    <w:rsid w:val="00637008"/>
    <w:rsid w:val="00641946"/>
    <w:rsid w:val="00644AE7"/>
    <w:rsid w:val="0065059C"/>
    <w:rsid w:val="00656FE6"/>
    <w:rsid w:val="00663CEA"/>
    <w:rsid w:val="006675A0"/>
    <w:rsid w:val="00680039"/>
    <w:rsid w:val="006806BA"/>
    <w:rsid w:val="0068209B"/>
    <w:rsid w:val="00683185"/>
    <w:rsid w:val="00683E32"/>
    <w:rsid w:val="006856E2"/>
    <w:rsid w:val="00686BB2"/>
    <w:rsid w:val="00695244"/>
    <w:rsid w:val="006A12D9"/>
    <w:rsid w:val="006A1902"/>
    <w:rsid w:val="006A4F0F"/>
    <w:rsid w:val="006A56CD"/>
    <w:rsid w:val="006B575F"/>
    <w:rsid w:val="006C0475"/>
    <w:rsid w:val="006C2E41"/>
    <w:rsid w:val="006D6122"/>
    <w:rsid w:val="006E0B5B"/>
    <w:rsid w:val="006E58FC"/>
    <w:rsid w:val="006E5EC7"/>
    <w:rsid w:val="006E7D84"/>
    <w:rsid w:val="00700F55"/>
    <w:rsid w:val="007024EB"/>
    <w:rsid w:val="007079E4"/>
    <w:rsid w:val="00722682"/>
    <w:rsid w:val="00727A89"/>
    <w:rsid w:val="007337D7"/>
    <w:rsid w:val="00733B35"/>
    <w:rsid w:val="00737027"/>
    <w:rsid w:val="00753BD7"/>
    <w:rsid w:val="00754EBB"/>
    <w:rsid w:val="00757E5F"/>
    <w:rsid w:val="007634B6"/>
    <w:rsid w:val="00763EF6"/>
    <w:rsid w:val="00763F1A"/>
    <w:rsid w:val="00766E95"/>
    <w:rsid w:val="007726D0"/>
    <w:rsid w:val="0077485B"/>
    <w:rsid w:val="00774AEF"/>
    <w:rsid w:val="0078061D"/>
    <w:rsid w:val="0078144D"/>
    <w:rsid w:val="00786025"/>
    <w:rsid w:val="007861F7"/>
    <w:rsid w:val="007912D4"/>
    <w:rsid w:val="00793AFE"/>
    <w:rsid w:val="00793E5B"/>
    <w:rsid w:val="007A19C1"/>
    <w:rsid w:val="007A1B95"/>
    <w:rsid w:val="007A1CD6"/>
    <w:rsid w:val="007A31A1"/>
    <w:rsid w:val="007A6E28"/>
    <w:rsid w:val="007B3ECC"/>
    <w:rsid w:val="007C32FE"/>
    <w:rsid w:val="007C3CEF"/>
    <w:rsid w:val="007C7DF2"/>
    <w:rsid w:val="007D1654"/>
    <w:rsid w:val="007D21AD"/>
    <w:rsid w:val="007D2683"/>
    <w:rsid w:val="007F101D"/>
    <w:rsid w:val="007F25F8"/>
    <w:rsid w:val="007F5A07"/>
    <w:rsid w:val="0080007A"/>
    <w:rsid w:val="0080523A"/>
    <w:rsid w:val="00806552"/>
    <w:rsid w:val="008163D1"/>
    <w:rsid w:val="00821942"/>
    <w:rsid w:val="008267DE"/>
    <w:rsid w:val="00827796"/>
    <w:rsid w:val="00831F23"/>
    <w:rsid w:val="00841284"/>
    <w:rsid w:val="00841289"/>
    <w:rsid w:val="0084201A"/>
    <w:rsid w:val="008445D0"/>
    <w:rsid w:val="00847321"/>
    <w:rsid w:val="008529FE"/>
    <w:rsid w:val="008537D6"/>
    <w:rsid w:val="00855A1D"/>
    <w:rsid w:val="008561BD"/>
    <w:rsid w:val="008647A4"/>
    <w:rsid w:val="008665D8"/>
    <w:rsid w:val="00871513"/>
    <w:rsid w:val="0087670B"/>
    <w:rsid w:val="0089127F"/>
    <w:rsid w:val="00894416"/>
    <w:rsid w:val="00895D04"/>
    <w:rsid w:val="0089629A"/>
    <w:rsid w:val="008A1837"/>
    <w:rsid w:val="008A332A"/>
    <w:rsid w:val="008B15BA"/>
    <w:rsid w:val="008B459C"/>
    <w:rsid w:val="008B5582"/>
    <w:rsid w:val="008C1BB8"/>
    <w:rsid w:val="008E2BDB"/>
    <w:rsid w:val="008E661C"/>
    <w:rsid w:val="008E6B54"/>
    <w:rsid w:val="008F1B10"/>
    <w:rsid w:val="008F354E"/>
    <w:rsid w:val="008F73C1"/>
    <w:rsid w:val="008F7CAF"/>
    <w:rsid w:val="0090091A"/>
    <w:rsid w:val="00901ECE"/>
    <w:rsid w:val="009064A3"/>
    <w:rsid w:val="009116E8"/>
    <w:rsid w:val="00912FFD"/>
    <w:rsid w:val="00922346"/>
    <w:rsid w:val="009311B0"/>
    <w:rsid w:val="00940BCF"/>
    <w:rsid w:val="009428B5"/>
    <w:rsid w:val="00945222"/>
    <w:rsid w:val="0097278C"/>
    <w:rsid w:val="00972966"/>
    <w:rsid w:val="009733A8"/>
    <w:rsid w:val="00976966"/>
    <w:rsid w:val="009857E1"/>
    <w:rsid w:val="0098660A"/>
    <w:rsid w:val="00992604"/>
    <w:rsid w:val="00994F41"/>
    <w:rsid w:val="009A148E"/>
    <w:rsid w:val="009A3B08"/>
    <w:rsid w:val="009A52DA"/>
    <w:rsid w:val="009A665A"/>
    <w:rsid w:val="009B388D"/>
    <w:rsid w:val="009B3BC8"/>
    <w:rsid w:val="009B7E2F"/>
    <w:rsid w:val="009C5CDD"/>
    <w:rsid w:val="009C74B6"/>
    <w:rsid w:val="009E1EE0"/>
    <w:rsid w:val="009E2197"/>
    <w:rsid w:val="009E448C"/>
    <w:rsid w:val="009E4D15"/>
    <w:rsid w:val="009F01BC"/>
    <w:rsid w:val="009F2505"/>
    <w:rsid w:val="009F3620"/>
    <w:rsid w:val="00A1532E"/>
    <w:rsid w:val="00A15CF8"/>
    <w:rsid w:val="00A165D2"/>
    <w:rsid w:val="00A17731"/>
    <w:rsid w:val="00A17848"/>
    <w:rsid w:val="00A237A7"/>
    <w:rsid w:val="00A352BF"/>
    <w:rsid w:val="00A612EA"/>
    <w:rsid w:val="00A62D09"/>
    <w:rsid w:val="00A701B5"/>
    <w:rsid w:val="00A7039B"/>
    <w:rsid w:val="00A7176B"/>
    <w:rsid w:val="00A74729"/>
    <w:rsid w:val="00A7682D"/>
    <w:rsid w:val="00A80BF0"/>
    <w:rsid w:val="00A82A10"/>
    <w:rsid w:val="00A82B9D"/>
    <w:rsid w:val="00A83AD4"/>
    <w:rsid w:val="00A94300"/>
    <w:rsid w:val="00A95EF3"/>
    <w:rsid w:val="00A96D85"/>
    <w:rsid w:val="00A9737B"/>
    <w:rsid w:val="00AA6DC4"/>
    <w:rsid w:val="00AA7698"/>
    <w:rsid w:val="00AB4674"/>
    <w:rsid w:val="00AB7B3F"/>
    <w:rsid w:val="00AC2406"/>
    <w:rsid w:val="00AC7E39"/>
    <w:rsid w:val="00AD15AC"/>
    <w:rsid w:val="00AD1684"/>
    <w:rsid w:val="00AD1ACC"/>
    <w:rsid w:val="00AD1BA7"/>
    <w:rsid w:val="00AD373B"/>
    <w:rsid w:val="00AD4841"/>
    <w:rsid w:val="00AD49FB"/>
    <w:rsid w:val="00AE0148"/>
    <w:rsid w:val="00AE07FB"/>
    <w:rsid w:val="00AE5D25"/>
    <w:rsid w:val="00AF43D1"/>
    <w:rsid w:val="00B027E6"/>
    <w:rsid w:val="00B02F16"/>
    <w:rsid w:val="00B17195"/>
    <w:rsid w:val="00B2797A"/>
    <w:rsid w:val="00B33C08"/>
    <w:rsid w:val="00B3612F"/>
    <w:rsid w:val="00B36CFD"/>
    <w:rsid w:val="00B408FB"/>
    <w:rsid w:val="00B4151A"/>
    <w:rsid w:val="00B43011"/>
    <w:rsid w:val="00B47333"/>
    <w:rsid w:val="00B62932"/>
    <w:rsid w:val="00B665F2"/>
    <w:rsid w:val="00B7158D"/>
    <w:rsid w:val="00B74316"/>
    <w:rsid w:val="00B76818"/>
    <w:rsid w:val="00B776BF"/>
    <w:rsid w:val="00B93E36"/>
    <w:rsid w:val="00B9606A"/>
    <w:rsid w:val="00BA1448"/>
    <w:rsid w:val="00BA188F"/>
    <w:rsid w:val="00BA47C5"/>
    <w:rsid w:val="00BB27A2"/>
    <w:rsid w:val="00BB3AF7"/>
    <w:rsid w:val="00BB3FF1"/>
    <w:rsid w:val="00BB48FA"/>
    <w:rsid w:val="00BB6BE9"/>
    <w:rsid w:val="00BB7A57"/>
    <w:rsid w:val="00BC0F94"/>
    <w:rsid w:val="00BC61EA"/>
    <w:rsid w:val="00BD4002"/>
    <w:rsid w:val="00BD4503"/>
    <w:rsid w:val="00BE0B1F"/>
    <w:rsid w:val="00BE6008"/>
    <w:rsid w:val="00BE62F6"/>
    <w:rsid w:val="00BF21AB"/>
    <w:rsid w:val="00BF5B0F"/>
    <w:rsid w:val="00C00D88"/>
    <w:rsid w:val="00C23300"/>
    <w:rsid w:val="00C26575"/>
    <w:rsid w:val="00C32264"/>
    <w:rsid w:val="00C36307"/>
    <w:rsid w:val="00C371E6"/>
    <w:rsid w:val="00C40638"/>
    <w:rsid w:val="00C40D41"/>
    <w:rsid w:val="00C459AF"/>
    <w:rsid w:val="00C50213"/>
    <w:rsid w:val="00C519D8"/>
    <w:rsid w:val="00C558D7"/>
    <w:rsid w:val="00C600AE"/>
    <w:rsid w:val="00C6230B"/>
    <w:rsid w:val="00C64BA8"/>
    <w:rsid w:val="00C65015"/>
    <w:rsid w:val="00C65762"/>
    <w:rsid w:val="00C74D5F"/>
    <w:rsid w:val="00C75473"/>
    <w:rsid w:val="00C90487"/>
    <w:rsid w:val="00CA34EC"/>
    <w:rsid w:val="00CC016C"/>
    <w:rsid w:val="00CC10F4"/>
    <w:rsid w:val="00CC178F"/>
    <w:rsid w:val="00CC2EFF"/>
    <w:rsid w:val="00CC6FA5"/>
    <w:rsid w:val="00CD7BAD"/>
    <w:rsid w:val="00CF1B8A"/>
    <w:rsid w:val="00CF54CD"/>
    <w:rsid w:val="00CF5B60"/>
    <w:rsid w:val="00CF6B0E"/>
    <w:rsid w:val="00D00A92"/>
    <w:rsid w:val="00D04DE8"/>
    <w:rsid w:val="00D054ED"/>
    <w:rsid w:val="00D06823"/>
    <w:rsid w:val="00D16B6C"/>
    <w:rsid w:val="00D2451C"/>
    <w:rsid w:val="00D25360"/>
    <w:rsid w:val="00D33110"/>
    <w:rsid w:val="00D37F48"/>
    <w:rsid w:val="00D41143"/>
    <w:rsid w:val="00D44F45"/>
    <w:rsid w:val="00D51DE9"/>
    <w:rsid w:val="00D63B12"/>
    <w:rsid w:val="00D64509"/>
    <w:rsid w:val="00D66BB3"/>
    <w:rsid w:val="00D72786"/>
    <w:rsid w:val="00D76F53"/>
    <w:rsid w:val="00D823ED"/>
    <w:rsid w:val="00D82E6D"/>
    <w:rsid w:val="00D85E0F"/>
    <w:rsid w:val="00D90158"/>
    <w:rsid w:val="00D9115D"/>
    <w:rsid w:val="00D91D79"/>
    <w:rsid w:val="00D95777"/>
    <w:rsid w:val="00D964EA"/>
    <w:rsid w:val="00DA0FF1"/>
    <w:rsid w:val="00DB1D59"/>
    <w:rsid w:val="00DB6126"/>
    <w:rsid w:val="00DC1B01"/>
    <w:rsid w:val="00DD47AD"/>
    <w:rsid w:val="00DD4869"/>
    <w:rsid w:val="00DE1494"/>
    <w:rsid w:val="00DF2C8C"/>
    <w:rsid w:val="00DF683F"/>
    <w:rsid w:val="00DF6DA2"/>
    <w:rsid w:val="00E105F6"/>
    <w:rsid w:val="00E12CD2"/>
    <w:rsid w:val="00E22427"/>
    <w:rsid w:val="00E25553"/>
    <w:rsid w:val="00E30D78"/>
    <w:rsid w:val="00E3339B"/>
    <w:rsid w:val="00E33B4A"/>
    <w:rsid w:val="00E53728"/>
    <w:rsid w:val="00E53FBF"/>
    <w:rsid w:val="00E54643"/>
    <w:rsid w:val="00E546D1"/>
    <w:rsid w:val="00E54A50"/>
    <w:rsid w:val="00E60D1D"/>
    <w:rsid w:val="00E61BC9"/>
    <w:rsid w:val="00E66AE1"/>
    <w:rsid w:val="00E72527"/>
    <w:rsid w:val="00E774D6"/>
    <w:rsid w:val="00E81DA6"/>
    <w:rsid w:val="00E85268"/>
    <w:rsid w:val="00EA0FAE"/>
    <w:rsid w:val="00EA272C"/>
    <w:rsid w:val="00EA2750"/>
    <w:rsid w:val="00EB0824"/>
    <w:rsid w:val="00EC073B"/>
    <w:rsid w:val="00EC0EF4"/>
    <w:rsid w:val="00EC2079"/>
    <w:rsid w:val="00ED673A"/>
    <w:rsid w:val="00ED69AD"/>
    <w:rsid w:val="00ED7C09"/>
    <w:rsid w:val="00EE10C9"/>
    <w:rsid w:val="00EE17D8"/>
    <w:rsid w:val="00EE1D21"/>
    <w:rsid w:val="00EF5C26"/>
    <w:rsid w:val="00EF6DA5"/>
    <w:rsid w:val="00F02304"/>
    <w:rsid w:val="00F07AE1"/>
    <w:rsid w:val="00F07DB8"/>
    <w:rsid w:val="00F140E7"/>
    <w:rsid w:val="00F208AD"/>
    <w:rsid w:val="00F20CF9"/>
    <w:rsid w:val="00F2570D"/>
    <w:rsid w:val="00F3329C"/>
    <w:rsid w:val="00F33E16"/>
    <w:rsid w:val="00F35F32"/>
    <w:rsid w:val="00F44491"/>
    <w:rsid w:val="00F44FFC"/>
    <w:rsid w:val="00F468B9"/>
    <w:rsid w:val="00F52D19"/>
    <w:rsid w:val="00F556DC"/>
    <w:rsid w:val="00F603A0"/>
    <w:rsid w:val="00F6262E"/>
    <w:rsid w:val="00F65CBC"/>
    <w:rsid w:val="00F7434B"/>
    <w:rsid w:val="00F81B71"/>
    <w:rsid w:val="00F9417B"/>
    <w:rsid w:val="00F963A6"/>
    <w:rsid w:val="00FA2C1B"/>
    <w:rsid w:val="00FA6AAF"/>
    <w:rsid w:val="00FB2D0C"/>
    <w:rsid w:val="00FB3DFA"/>
    <w:rsid w:val="00FB7B6B"/>
    <w:rsid w:val="00FC082F"/>
    <w:rsid w:val="00FD337E"/>
    <w:rsid w:val="00FE0AB3"/>
    <w:rsid w:val="00FE6AB0"/>
    <w:rsid w:val="00FF37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E7FC7"/>
  <w15:docId w15:val="{2D9DE5BA-BEB0-45AA-AAD4-8FECAAA2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97"/>
    <w:pPr>
      <w:spacing w:line="280" w:lineRule="exact"/>
    </w:pPr>
    <w:rPr>
      <w:rFonts w:ascii="Arial" w:hAnsi="Arial" w:cs="Times New Roman"/>
      <w:sz w:val="22"/>
      <w:lang w:val="en-US" w:eastAsia="en-US"/>
    </w:rPr>
  </w:style>
  <w:style w:type="paragraph" w:styleId="Heading1">
    <w:name w:val="heading 1"/>
    <w:basedOn w:val="Normal"/>
    <w:next w:val="Level1"/>
    <w:qFormat/>
    <w:pPr>
      <w:keepNext/>
      <w:numPr>
        <w:numId w:val="18"/>
      </w:numPr>
      <w:spacing w:before="720" w:after="60"/>
      <w:outlineLvl w:val="0"/>
    </w:pPr>
    <w:rPr>
      <w:b/>
      <w:caps/>
      <w:kern w:val="28"/>
      <w:u w:val="single"/>
    </w:rPr>
  </w:style>
  <w:style w:type="paragraph" w:styleId="Heading2">
    <w:name w:val="heading 2"/>
    <w:basedOn w:val="Heading1"/>
    <w:next w:val="Level1"/>
    <w:qFormat/>
    <w:pPr>
      <w:numPr>
        <w:ilvl w:val="1"/>
        <w:numId w:val="19"/>
      </w:numPr>
      <w:spacing w:before="480"/>
      <w:outlineLvl w:val="1"/>
    </w:pPr>
    <w:rPr>
      <w:caps w:val="0"/>
    </w:rPr>
  </w:style>
  <w:style w:type="paragraph" w:styleId="Heading3">
    <w:name w:val="heading 3"/>
    <w:basedOn w:val="Heading2"/>
    <w:next w:val="Level1"/>
    <w:qFormat/>
    <w:pPr>
      <w:numPr>
        <w:ilvl w:val="2"/>
        <w:numId w:val="20"/>
      </w:numPr>
      <w:spacing w:before="360"/>
      <w:outlineLvl w:val="2"/>
    </w:pPr>
    <w:rPr>
      <w:b w:val="0"/>
    </w:rPr>
  </w:style>
  <w:style w:type="paragraph" w:styleId="Heading4">
    <w:name w:val="heading 4"/>
    <w:basedOn w:val="Heading3"/>
    <w:next w:val="Level1"/>
    <w:qFormat/>
    <w:pPr>
      <w:numPr>
        <w:ilvl w:val="3"/>
        <w:numId w:val="21"/>
      </w:numPr>
      <w:spacing w:before="280"/>
      <w:outlineLvl w:val="3"/>
    </w:pPr>
  </w:style>
  <w:style w:type="paragraph" w:styleId="Heading5">
    <w:name w:val="heading 5"/>
    <w:basedOn w:val="Heading4"/>
    <w:next w:val="Level1"/>
    <w:qFormat/>
    <w:pPr>
      <w:numPr>
        <w:ilvl w:val="4"/>
        <w:numId w:val="22"/>
      </w:numPr>
      <w:outlineLvl w:val="4"/>
    </w:pPr>
  </w:style>
  <w:style w:type="paragraph" w:styleId="Heading6">
    <w:name w:val="heading 6"/>
    <w:basedOn w:val="Normal"/>
    <w:qFormat/>
    <w:pPr>
      <w:numPr>
        <w:ilvl w:val="5"/>
        <w:numId w:val="23"/>
      </w:numPr>
      <w:outlineLvl w:val="5"/>
    </w:pPr>
  </w:style>
  <w:style w:type="paragraph" w:styleId="Heading7">
    <w:name w:val="heading 7"/>
    <w:basedOn w:val="Heading6"/>
    <w:qFormat/>
    <w:pPr>
      <w:numPr>
        <w:ilvl w:val="6"/>
        <w:numId w:val="24"/>
      </w:numPr>
      <w:outlineLvl w:val="6"/>
    </w:pPr>
  </w:style>
  <w:style w:type="paragraph" w:styleId="Heading8">
    <w:name w:val="heading 8"/>
    <w:basedOn w:val="Heading7"/>
    <w:qFormat/>
    <w:pPr>
      <w:numPr>
        <w:ilvl w:val="7"/>
        <w:numId w:val="25"/>
      </w:numPr>
      <w:outlineLvl w:val="7"/>
    </w:pPr>
  </w:style>
  <w:style w:type="paragraph" w:styleId="Heading9">
    <w:name w:val="heading 9"/>
    <w:basedOn w:val="Heading8"/>
    <w:qFormat/>
    <w:pPr>
      <w:numPr>
        <w:ilvl w:val="8"/>
        <w:numId w:val="2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ind w:left="964"/>
    </w:pPr>
  </w:style>
  <w:style w:type="paragraph" w:customStyle="1" w:styleId="Bullet1">
    <w:name w:val="Bullet 1"/>
    <w:basedOn w:val="Normal"/>
    <w:pPr>
      <w:numPr>
        <w:numId w:val="14"/>
      </w:numPr>
    </w:pPr>
  </w:style>
  <w:style w:type="paragraph" w:customStyle="1" w:styleId="Bullet2">
    <w:name w:val="Bullet 2"/>
    <w:basedOn w:val="Bullet1"/>
    <w:pPr>
      <w:numPr>
        <w:numId w:val="15"/>
      </w:numPr>
      <w:tabs>
        <w:tab w:val="left" w:pos="1531"/>
      </w:tabs>
    </w:pPr>
  </w:style>
  <w:style w:type="paragraph" w:customStyle="1" w:styleId="Bullet3">
    <w:name w:val="Bullet 3"/>
    <w:basedOn w:val="Bullet2"/>
    <w:pPr>
      <w:numPr>
        <w:numId w:val="16"/>
      </w:numPr>
      <w:tabs>
        <w:tab w:val="left" w:pos="1531"/>
        <w:tab w:val="left" w:pos="2098"/>
      </w:tabs>
    </w:pPr>
  </w:style>
  <w:style w:type="paragraph" w:customStyle="1" w:styleId="Bullet4">
    <w:name w:val="Bullet 4"/>
    <w:basedOn w:val="Bullet3"/>
    <w:pPr>
      <w:numPr>
        <w:numId w:val="17"/>
      </w:numPr>
      <w:tabs>
        <w:tab w:val="left" w:pos="2098"/>
        <w:tab w:val="left" w:pos="2665"/>
      </w:tabs>
    </w:pPr>
  </w:style>
  <w:style w:type="paragraph" w:styleId="FootnoteText">
    <w:name w:val="footnote text"/>
    <w:basedOn w:val="Normal"/>
    <w:semiHidden/>
  </w:style>
  <w:style w:type="paragraph" w:styleId="Footer">
    <w:name w:val="footer"/>
    <w:basedOn w:val="Normal"/>
    <w:link w:val="FooterChar"/>
    <w:uiPriority w:val="99"/>
    <w:pPr>
      <w:spacing w:line="200" w:lineRule="exact"/>
    </w:pPr>
    <w:rPr>
      <w:sz w:val="16"/>
    </w:rPr>
  </w:style>
  <w:style w:type="paragraph" w:styleId="Header">
    <w:name w:val="header"/>
    <w:basedOn w:val="Normal"/>
    <w:pPr>
      <w:spacing w:line="200" w:lineRule="exact"/>
    </w:pPr>
    <w:rPr>
      <w:sz w:val="16"/>
    </w:rPr>
  </w:style>
  <w:style w:type="paragraph" w:customStyle="1" w:styleId="Level2">
    <w:name w:val="Level 2"/>
    <w:basedOn w:val="Level1"/>
    <w:pPr>
      <w:ind w:left="1531"/>
    </w:pPr>
  </w:style>
  <w:style w:type="paragraph" w:customStyle="1" w:styleId="Level3">
    <w:name w:val="Level 3"/>
    <w:basedOn w:val="Level2"/>
    <w:pPr>
      <w:ind w:left="2098"/>
    </w:pPr>
  </w:style>
  <w:style w:type="paragraph" w:customStyle="1" w:styleId="Level4">
    <w:name w:val="Level 4"/>
    <w:basedOn w:val="Level3"/>
    <w:pPr>
      <w:ind w:left="2665"/>
    </w:pPr>
  </w:style>
  <w:style w:type="paragraph" w:customStyle="1" w:styleId="NumberManual">
    <w:name w:val="Number Manual"/>
    <w:basedOn w:val="Normal"/>
    <w:next w:val="Level1"/>
    <w:pPr>
      <w:tabs>
        <w:tab w:val="left" w:pos="964"/>
      </w:tabs>
      <w:spacing w:before="360" w:after="60"/>
      <w:ind w:left="964" w:hanging="964"/>
    </w:pPr>
  </w:style>
  <w:style w:type="character" w:styleId="PageNumber">
    <w:name w:val="page number"/>
    <w:rPr>
      <w:rFonts w:ascii="Arial" w:hAnsi="Arial"/>
      <w:sz w:val="22"/>
      <w:lang w:val="en-US"/>
    </w:rPr>
  </w:style>
  <w:style w:type="paragraph" w:styleId="TOC1">
    <w:name w:val="toc 1"/>
    <w:basedOn w:val="Normal"/>
    <w:next w:val="Normal"/>
    <w:autoRedefine/>
    <w:semiHidden/>
    <w:pPr>
      <w:tabs>
        <w:tab w:val="left" w:pos="964"/>
        <w:tab w:val="right" w:pos="9316"/>
      </w:tabs>
      <w:ind w:left="964" w:hanging="964"/>
    </w:pPr>
    <w:rPr>
      <w:b/>
      <w:caps/>
    </w:rPr>
  </w:style>
  <w:style w:type="paragraph" w:styleId="TOC2">
    <w:name w:val="toc 2"/>
    <w:basedOn w:val="TOC1"/>
    <w:next w:val="Normal"/>
    <w:autoRedefine/>
    <w:semiHidden/>
    <w:pPr>
      <w:spacing w:before="120"/>
    </w:pPr>
    <w:rPr>
      <w:caps w:val="0"/>
    </w:rPr>
  </w:style>
  <w:style w:type="paragraph" w:styleId="TOC3">
    <w:name w:val="toc 3"/>
    <w:basedOn w:val="TOC2"/>
    <w:next w:val="Normal"/>
    <w:autoRedefine/>
    <w:semiHidden/>
    <w:pPr>
      <w:spacing w:before="60"/>
    </w:pPr>
    <w:rPr>
      <w:b w:val="0"/>
    </w:rPr>
  </w:style>
  <w:style w:type="paragraph" w:styleId="TOC4">
    <w:name w:val="toc 4"/>
    <w:basedOn w:val="TOC3"/>
    <w:next w:val="Normal"/>
    <w:autoRedefine/>
    <w:semiHidden/>
  </w:style>
  <w:style w:type="character" w:styleId="Hyperlink">
    <w:name w:val="Hyperlink"/>
    <w:rsid w:val="007A19C1"/>
    <w:rPr>
      <w:color w:val="0000FF"/>
      <w:u w:val="single"/>
      <w:lang w:val="en-US"/>
    </w:rPr>
  </w:style>
  <w:style w:type="paragraph" w:styleId="BalloonText">
    <w:name w:val="Balloon Text"/>
    <w:basedOn w:val="Normal"/>
    <w:link w:val="BalloonTextChar"/>
    <w:rsid w:val="005A786A"/>
    <w:pPr>
      <w:spacing w:line="240" w:lineRule="auto"/>
    </w:pPr>
    <w:rPr>
      <w:rFonts w:ascii="Tahoma" w:hAnsi="Tahoma" w:cs="Tahoma"/>
      <w:sz w:val="16"/>
      <w:szCs w:val="16"/>
    </w:rPr>
  </w:style>
  <w:style w:type="paragraph" w:customStyle="1" w:styleId="Subject">
    <w:name w:val="Subject"/>
    <w:basedOn w:val="Normal"/>
    <w:pPr>
      <w:spacing w:before="440"/>
    </w:pPr>
    <w:rPr>
      <w:b/>
    </w:rPr>
  </w:style>
  <w:style w:type="paragraph" w:styleId="Salutation">
    <w:name w:val="Salutation"/>
    <w:basedOn w:val="Normal"/>
    <w:next w:val="Normal"/>
    <w:pPr>
      <w:spacing w:before="560" w:after="280"/>
    </w:pPr>
  </w:style>
  <w:style w:type="paragraph" w:customStyle="1" w:styleId="Greetings">
    <w:name w:val="Greetings"/>
    <w:basedOn w:val="Normal"/>
    <w:pPr>
      <w:spacing w:before="280"/>
    </w:pPr>
  </w:style>
  <w:style w:type="paragraph" w:customStyle="1" w:styleId="SenderHolcim">
    <w:name w:val="SenderHolcim"/>
    <w:basedOn w:val="Normal"/>
    <w:pPr>
      <w:spacing w:line="200" w:lineRule="exact"/>
    </w:pPr>
    <w:rPr>
      <w:sz w:val="16"/>
    </w:rPr>
  </w:style>
  <w:style w:type="paragraph" w:customStyle="1" w:styleId="TableText">
    <w:name w:val="TableText"/>
    <w:basedOn w:val="Normal"/>
    <w:pPr>
      <w:spacing w:line="320" w:lineRule="exact"/>
    </w:pPr>
  </w:style>
  <w:style w:type="paragraph" w:customStyle="1" w:styleId="Email">
    <w:name w:val="Email"/>
    <w:basedOn w:val="Normal"/>
    <w:next w:val="Normal"/>
    <w:pPr>
      <w:spacing w:line="240" w:lineRule="exact"/>
    </w:pPr>
    <w:rPr>
      <w:sz w:val="16"/>
    </w:rPr>
  </w:style>
  <w:style w:type="paragraph" w:customStyle="1" w:styleId="TitleHolcim">
    <w:name w:val="TitleHolcim"/>
    <w:basedOn w:val="Normal"/>
    <w:next w:val="Normal"/>
    <w:pPr>
      <w:spacing w:before="1440" w:after="340" w:line="320" w:lineRule="exact"/>
    </w:pPr>
    <w:rPr>
      <w:b/>
      <w:sz w:val="32"/>
    </w:rPr>
  </w:style>
  <w:style w:type="character" w:customStyle="1" w:styleId="BalloonTextChar">
    <w:name w:val="Balloon Text Char"/>
    <w:link w:val="BalloonText"/>
    <w:rsid w:val="005A786A"/>
    <w:rPr>
      <w:rFonts w:ascii="Tahoma" w:hAnsi="Tahoma" w:cs="Tahoma"/>
      <w:sz w:val="16"/>
      <w:szCs w:val="16"/>
      <w:lang w:val="en-US"/>
    </w:rPr>
  </w:style>
  <w:style w:type="character" w:styleId="Strong">
    <w:name w:val="Strong"/>
    <w:uiPriority w:val="22"/>
    <w:qFormat/>
    <w:rsid w:val="00E81DA6"/>
    <w:rPr>
      <w:b/>
      <w:bCs/>
      <w:lang w:val="en-US"/>
    </w:rPr>
  </w:style>
  <w:style w:type="character" w:customStyle="1" w:styleId="FooterChar">
    <w:name w:val="Footer Char"/>
    <w:link w:val="Footer"/>
    <w:uiPriority w:val="99"/>
    <w:rsid w:val="00992604"/>
    <w:rPr>
      <w:rFonts w:ascii="Arial" w:hAnsi="Arial"/>
      <w:sz w:val="16"/>
    </w:rPr>
  </w:style>
  <w:style w:type="paragraph" w:styleId="ListParagraph">
    <w:name w:val="List Paragraph"/>
    <w:basedOn w:val="Normal"/>
    <w:uiPriority w:val="34"/>
    <w:qFormat/>
    <w:rsid w:val="001A2097"/>
    <w:pPr>
      <w:spacing w:after="160" w:line="259" w:lineRule="auto"/>
      <w:ind w:left="720"/>
      <w:contextualSpacing/>
    </w:pPr>
    <w:rPr>
      <w:rFonts w:ascii="Calibri" w:eastAsia="Calibri" w:hAnsi="Calibri"/>
      <w:szCs w:val="22"/>
    </w:rPr>
  </w:style>
  <w:style w:type="table" w:styleId="TableGrid">
    <w:name w:val="Table Grid"/>
    <w:basedOn w:val="TableNormal"/>
    <w:uiPriority w:val="39"/>
    <w:rsid w:val="001A209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78813">
      <w:bodyDiv w:val="1"/>
      <w:marLeft w:val="0"/>
      <w:marRight w:val="0"/>
      <w:marTop w:val="0"/>
      <w:marBottom w:val="0"/>
      <w:divBdr>
        <w:top w:val="none" w:sz="0" w:space="0" w:color="auto"/>
        <w:left w:val="none" w:sz="0" w:space="0" w:color="auto"/>
        <w:bottom w:val="none" w:sz="0" w:space="0" w:color="auto"/>
        <w:right w:val="none" w:sz="0" w:space="0" w:color="auto"/>
      </w:divBdr>
    </w:div>
    <w:div w:id="16379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guy14\Downloads\Letterhead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68A3-D870-4A30-88BA-0D62AE87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Letterhead_VN.dotx</Template>
  <TotalTime>244</TotalTime>
  <Pages>1</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Fax</vt:lpstr>
    </vt:vector>
  </TitlesOfParts>
  <Company>Holcim</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Nguyen Minh Trung</dc:creator>
  <cp:lastModifiedBy>Trung Minh Nguyen</cp:lastModifiedBy>
  <cp:revision>4</cp:revision>
  <cp:lastPrinted>2017-09-22T10:20:00Z</cp:lastPrinted>
  <dcterms:created xsi:type="dcterms:W3CDTF">2017-10-16T22:05:00Z</dcterms:created>
  <dcterms:modified xsi:type="dcterms:W3CDTF">2017-10-17T04:49:00Z</dcterms:modified>
</cp:coreProperties>
</file>